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0" w:rsidRPr="003F1C0F" w:rsidRDefault="00810F0A" w:rsidP="003F1C0F">
      <w:pPr>
        <w:spacing w:after="0" w:line="240" w:lineRule="auto"/>
        <w:jc w:val="center"/>
        <w:rPr>
          <w:rFonts w:ascii="Arial" w:hAnsi="Arial" w:cs="Arial"/>
          <w:b/>
        </w:rPr>
      </w:pPr>
      <w:r w:rsidRPr="003F1C0F">
        <w:rPr>
          <w:rFonts w:ascii="Arial" w:hAnsi="Arial" w:cs="Arial"/>
          <w:b/>
        </w:rPr>
        <w:t>REGLAMENTO DE ESTATUTOS DEL CONSEJO DE EDUCACIÓN POPULAR</w:t>
      </w:r>
    </w:p>
    <w:p w:rsidR="002D7351" w:rsidRPr="003F1C0F" w:rsidRDefault="00810F0A" w:rsidP="003F1C0F">
      <w:pPr>
        <w:spacing w:after="0" w:line="240" w:lineRule="auto"/>
        <w:jc w:val="center"/>
        <w:rPr>
          <w:rFonts w:ascii="Arial" w:hAnsi="Arial" w:cs="Arial"/>
          <w:b/>
        </w:rPr>
      </w:pPr>
      <w:r w:rsidRPr="003F1C0F">
        <w:rPr>
          <w:rFonts w:ascii="Arial" w:hAnsi="Arial" w:cs="Arial"/>
          <w:b/>
        </w:rPr>
        <w:t>DE AMÉRICA LATINA Y EL CARIBE</w:t>
      </w:r>
    </w:p>
    <w:p w:rsidR="00810F0A" w:rsidRPr="004F4A80" w:rsidRDefault="00810F0A" w:rsidP="003F1C0F">
      <w:pPr>
        <w:spacing w:after="0" w:line="240" w:lineRule="auto"/>
        <w:rPr>
          <w:rFonts w:ascii="Arial" w:hAnsi="Arial" w:cs="Arial"/>
        </w:rPr>
      </w:pPr>
    </w:p>
    <w:p w:rsidR="003F1C0F" w:rsidRDefault="003F1C0F" w:rsidP="003F1C0F">
      <w:pPr>
        <w:spacing w:after="0" w:line="240" w:lineRule="auto"/>
        <w:rPr>
          <w:rFonts w:ascii="Arial" w:hAnsi="Arial" w:cs="Arial"/>
        </w:rPr>
      </w:pPr>
    </w:p>
    <w:p w:rsidR="00810F0A" w:rsidRPr="003F1C0F" w:rsidRDefault="00810F0A" w:rsidP="003F1C0F">
      <w:pPr>
        <w:spacing w:after="0" w:line="240" w:lineRule="auto"/>
        <w:jc w:val="center"/>
        <w:rPr>
          <w:rFonts w:ascii="Arial" w:hAnsi="Arial" w:cs="Arial"/>
          <w:b/>
        </w:rPr>
      </w:pPr>
      <w:r w:rsidRPr="003F1C0F">
        <w:rPr>
          <w:rFonts w:ascii="Arial" w:hAnsi="Arial" w:cs="Arial"/>
          <w:b/>
        </w:rPr>
        <w:t>ASPECTOS PROCESUALES</w:t>
      </w:r>
    </w:p>
    <w:p w:rsidR="00810F0A" w:rsidRPr="004F4A80" w:rsidRDefault="00810F0A" w:rsidP="003F1C0F">
      <w:pPr>
        <w:spacing w:after="0" w:line="240" w:lineRule="auto"/>
        <w:rPr>
          <w:rFonts w:ascii="Arial" w:hAnsi="Arial" w:cs="Arial"/>
        </w:rPr>
      </w:pPr>
    </w:p>
    <w:p w:rsidR="00810F0A" w:rsidRPr="004F4A80" w:rsidRDefault="00810F0A" w:rsidP="003F1C0F">
      <w:pPr>
        <w:spacing w:after="0" w:line="240" w:lineRule="auto"/>
        <w:rPr>
          <w:rFonts w:ascii="Arial" w:hAnsi="Arial" w:cs="Arial"/>
        </w:rPr>
      </w:pPr>
    </w:p>
    <w:p w:rsidR="00810F0A" w:rsidRPr="003F1C0F" w:rsidRDefault="00810F0A" w:rsidP="003F1C0F">
      <w:pPr>
        <w:spacing w:after="0" w:line="240" w:lineRule="auto"/>
        <w:rPr>
          <w:rFonts w:ascii="Arial" w:hAnsi="Arial" w:cs="Arial"/>
          <w:b/>
        </w:rPr>
      </w:pPr>
      <w:r w:rsidRPr="003F1C0F">
        <w:rPr>
          <w:rFonts w:ascii="Arial" w:hAnsi="Arial" w:cs="Arial"/>
          <w:b/>
        </w:rPr>
        <w:t>Antecedentes</w:t>
      </w:r>
    </w:p>
    <w:p w:rsidR="00810F0A" w:rsidRPr="004F4A80" w:rsidRDefault="00810F0A" w:rsidP="003F1C0F">
      <w:pPr>
        <w:spacing w:after="0" w:line="240" w:lineRule="auto"/>
        <w:rPr>
          <w:rFonts w:ascii="Arial" w:hAnsi="Arial" w:cs="Arial"/>
        </w:rPr>
      </w:pPr>
    </w:p>
    <w:p w:rsidR="00810F0A" w:rsidRPr="004F4A80" w:rsidRDefault="00810F0A" w:rsidP="003F1C0F">
      <w:pPr>
        <w:spacing w:after="0" w:line="240" w:lineRule="auto"/>
        <w:jc w:val="both"/>
        <w:rPr>
          <w:rFonts w:ascii="Arial" w:hAnsi="Arial" w:cs="Arial"/>
        </w:rPr>
      </w:pPr>
      <w:r w:rsidRPr="004F4A80">
        <w:rPr>
          <w:rFonts w:ascii="Arial" w:hAnsi="Arial" w:cs="Arial"/>
        </w:rPr>
        <w:t>Con base en el acuerdo de Asamblea Intermedia realizada en septiembre de 2014, de elaborar un reglamento de los Estatutos del Consejo de Educación Popular de América Latina y el Caribe –CEAAL-, se describen en el presente Reglamento los procedimientos a los que deberán apegarse los integrantes del CEAAL.</w:t>
      </w:r>
    </w:p>
    <w:p w:rsidR="00810F0A" w:rsidRPr="004F4A80" w:rsidRDefault="00810F0A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Pr="003F1C0F" w:rsidRDefault="00810F0A" w:rsidP="003F1C0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F1C0F">
        <w:rPr>
          <w:rFonts w:ascii="Arial" w:hAnsi="Arial" w:cs="Arial"/>
          <w:b/>
          <w:sz w:val="22"/>
          <w:szCs w:val="22"/>
        </w:rPr>
        <w:t xml:space="preserve">De la Incorporación de </w:t>
      </w:r>
      <w:r w:rsidR="004D317E">
        <w:rPr>
          <w:rFonts w:ascii="Arial" w:hAnsi="Arial" w:cs="Arial"/>
          <w:b/>
          <w:sz w:val="22"/>
          <w:szCs w:val="22"/>
        </w:rPr>
        <w:t xml:space="preserve">asociados </w:t>
      </w:r>
      <w:r w:rsidRPr="003F1C0F">
        <w:rPr>
          <w:rFonts w:ascii="Arial" w:hAnsi="Arial" w:cs="Arial"/>
          <w:b/>
          <w:sz w:val="22"/>
          <w:szCs w:val="22"/>
        </w:rPr>
        <w:t>al CEAAL</w:t>
      </w:r>
    </w:p>
    <w:p w:rsidR="00810F0A" w:rsidRPr="004F4A80" w:rsidRDefault="00810F0A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Default="00810F0A" w:rsidP="003F1C0F">
      <w:pPr>
        <w:spacing w:after="0" w:line="240" w:lineRule="auto"/>
        <w:jc w:val="both"/>
        <w:rPr>
          <w:rFonts w:ascii="Arial" w:hAnsi="Arial" w:cs="Arial"/>
        </w:rPr>
      </w:pPr>
      <w:r w:rsidRPr="003F1C0F">
        <w:rPr>
          <w:rFonts w:ascii="Arial" w:hAnsi="Arial" w:cs="Arial"/>
          <w:b/>
        </w:rPr>
        <w:t>Artículo 1.</w:t>
      </w:r>
      <w:r w:rsidRPr="004F4A80">
        <w:rPr>
          <w:rFonts w:ascii="Arial" w:hAnsi="Arial" w:cs="Arial"/>
        </w:rPr>
        <w:t xml:space="preserve"> La incorporación de un afiliado</w:t>
      </w:r>
      <w:r w:rsidRPr="004F4A80">
        <w:rPr>
          <w:rFonts w:ascii="Arial" w:hAnsi="Arial" w:cs="Arial"/>
          <w:b/>
        </w:rPr>
        <w:t xml:space="preserve"> </w:t>
      </w:r>
      <w:r w:rsidRPr="004F4A80">
        <w:rPr>
          <w:rFonts w:ascii="Arial" w:hAnsi="Arial" w:cs="Arial"/>
        </w:rPr>
        <w:t xml:space="preserve">se </w:t>
      </w:r>
      <w:bookmarkStart w:id="0" w:name="_GoBack"/>
      <w:bookmarkEnd w:id="0"/>
      <w:r w:rsidRPr="004F4A80">
        <w:rPr>
          <w:rFonts w:ascii="Arial" w:hAnsi="Arial" w:cs="Arial"/>
        </w:rPr>
        <w:t xml:space="preserve">realizará mediante el siguiente </w:t>
      </w:r>
      <w:r w:rsidRPr="003F1C0F">
        <w:rPr>
          <w:rFonts w:ascii="Arial" w:hAnsi="Arial" w:cs="Arial"/>
        </w:rPr>
        <w:t>procedimiento:</w:t>
      </w:r>
    </w:p>
    <w:p w:rsidR="003F1C0F" w:rsidRPr="004F4A80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Pr="004F4A80" w:rsidRDefault="00810F0A" w:rsidP="003F1C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 xml:space="preserve">Entregar la </w:t>
      </w:r>
      <w:hyperlink r:id="rId9" w:history="1">
        <w:r w:rsidRPr="004F4A80">
          <w:rPr>
            <w:rFonts w:ascii="Arial" w:hAnsi="Arial" w:cs="Arial"/>
            <w:sz w:val="22"/>
            <w:szCs w:val="22"/>
          </w:rPr>
          <w:t>solicitud de afiliación</w:t>
        </w:r>
      </w:hyperlink>
      <w:r w:rsidRPr="004F4A80">
        <w:rPr>
          <w:rFonts w:ascii="Arial" w:hAnsi="Arial" w:cs="Arial"/>
          <w:sz w:val="22"/>
          <w:szCs w:val="22"/>
        </w:rPr>
        <w:t xml:space="preserve"> debidamente firmada al colectivo nacional con copia a  la Secretaría General del CEAAL </w:t>
      </w:r>
    </w:p>
    <w:p w:rsidR="00810F0A" w:rsidRPr="004F4A80" w:rsidRDefault="00810F0A" w:rsidP="003F1C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Acompañar la solicitud con la documentación correspondiente</w:t>
      </w:r>
    </w:p>
    <w:p w:rsidR="00810F0A" w:rsidRPr="004F4A80" w:rsidRDefault="00810F0A" w:rsidP="003F1C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El responsable del colectivo nacional, la Secretaría General  y la Fiscalía darán seguimiento al caso hasta que la afiliación solicitada esté claramente definida</w:t>
      </w:r>
    </w:p>
    <w:p w:rsidR="00810F0A" w:rsidRPr="004F4A80" w:rsidRDefault="00810F0A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Default="00810F0A" w:rsidP="003F1C0F">
      <w:pPr>
        <w:spacing w:after="0" w:line="240" w:lineRule="auto"/>
        <w:jc w:val="both"/>
        <w:rPr>
          <w:rFonts w:ascii="Arial" w:hAnsi="Arial" w:cs="Arial"/>
        </w:rPr>
      </w:pPr>
      <w:r w:rsidRPr="004F4A80">
        <w:rPr>
          <w:rFonts w:ascii="Arial" w:hAnsi="Arial" w:cs="Arial"/>
        </w:rPr>
        <w:t xml:space="preserve">La </w:t>
      </w:r>
      <w:r w:rsidRPr="004F4A80">
        <w:rPr>
          <w:rFonts w:ascii="Arial" w:hAnsi="Arial" w:cs="Arial"/>
          <w:b/>
        </w:rPr>
        <w:t>documentación</w:t>
      </w:r>
      <w:r w:rsidRPr="004F4A80">
        <w:rPr>
          <w:rFonts w:ascii="Arial" w:hAnsi="Arial" w:cs="Arial"/>
        </w:rPr>
        <w:t xml:space="preserve"> de afiliación será la siguiente:</w:t>
      </w:r>
    </w:p>
    <w:p w:rsidR="003F1C0F" w:rsidRPr="004F4A80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Pr="004F4A80" w:rsidRDefault="00810F0A" w:rsidP="003F1C0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Formulario de Solicitud firmada</w:t>
      </w:r>
    </w:p>
    <w:p w:rsidR="00810F0A" w:rsidRPr="004F4A80" w:rsidRDefault="00810F0A" w:rsidP="003F1C0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Carta de interés al Colectivo Nacional</w:t>
      </w:r>
    </w:p>
    <w:p w:rsidR="00810F0A" w:rsidRPr="004F4A80" w:rsidRDefault="00810F0A" w:rsidP="003F1C0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Copia de acta constitutiva si se trata de una organización, estatuto o reglamento donde se prueba su trabajo de EP</w:t>
      </w:r>
    </w:p>
    <w:p w:rsidR="00810F0A" w:rsidRPr="004F4A80" w:rsidRDefault="00810F0A" w:rsidP="003F1C0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Carta de Aval del Colectivo Nacional correspondiente</w:t>
      </w:r>
    </w:p>
    <w:p w:rsidR="00810F0A" w:rsidRPr="004F4A80" w:rsidRDefault="00810F0A" w:rsidP="003F1C0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Carta de remisión de documentos</w:t>
      </w:r>
    </w:p>
    <w:p w:rsidR="00810F0A" w:rsidRPr="004F4A80" w:rsidRDefault="00810F0A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Default="00810F0A" w:rsidP="003F1C0F">
      <w:pPr>
        <w:spacing w:after="0" w:line="240" w:lineRule="auto"/>
        <w:jc w:val="both"/>
        <w:rPr>
          <w:rFonts w:ascii="Arial" w:hAnsi="Arial" w:cs="Arial"/>
        </w:rPr>
      </w:pPr>
      <w:r w:rsidRPr="004F4A80">
        <w:rPr>
          <w:rFonts w:ascii="Arial" w:hAnsi="Arial" w:cs="Arial"/>
        </w:rPr>
        <w:t xml:space="preserve">Tratándose de </w:t>
      </w:r>
      <w:r w:rsidRPr="004F4A80">
        <w:rPr>
          <w:rFonts w:ascii="Arial" w:hAnsi="Arial" w:cs="Arial"/>
          <w:b/>
        </w:rPr>
        <w:t>individuos a afiliarse</w:t>
      </w:r>
      <w:r w:rsidRPr="004F4A80">
        <w:rPr>
          <w:rFonts w:ascii="Arial" w:hAnsi="Arial" w:cs="Arial"/>
        </w:rPr>
        <w:t>, la documentación será la siguiente:</w:t>
      </w:r>
    </w:p>
    <w:p w:rsidR="003F1C0F" w:rsidRPr="004F4A80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Pr="004F4A80" w:rsidRDefault="00810F0A" w:rsidP="003F1C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Formulario de Solicitud firmada</w:t>
      </w:r>
    </w:p>
    <w:p w:rsidR="00810F0A" w:rsidRPr="004F4A80" w:rsidRDefault="00810F0A" w:rsidP="003F1C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 xml:space="preserve">Carta de interés al Colectivo y/o Secretaria General </w:t>
      </w:r>
    </w:p>
    <w:p w:rsidR="00810F0A" w:rsidRPr="004F4A80" w:rsidRDefault="00810F0A" w:rsidP="003F1C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 xml:space="preserve">Carta de Aval del Colectivo Nacional o de otro afiliado del CEAAL </w:t>
      </w:r>
    </w:p>
    <w:p w:rsidR="00810F0A" w:rsidRPr="004F4A80" w:rsidRDefault="00810F0A" w:rsidP="003F1C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 xml:space="preserve">Currículum Vitae </w:t>
      </w:r>
    </w:p>
    <w:p w:rsidR="00810F0A" w:rsidRPr="004F4A80" w:rsidRDefault="00810F0A" w:rsidP="003F1C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F4A80">
        <w:rPr>
          <w:rFonts w:ascii="Arial" w:hAnsi="Arial" w:cs="Arial"/>
          <w:sz w:val="22"/>
          <w:szCs w:val="22"/>
        </w:rPr>
        <w:t>Carta de remisión de documentos</w:t>
      </w:r>
    </w:p>
    <w:p w:rsidR="00810F0A" w:rsidRPr="004F4A80" w:rsidRDefault="00810F0A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Default="00810F0A" w:rsidP="003F1C0F">
      <w:pPr>
        <w:spacing w:after="0" w:line="240" w:lineRule="auto"/>
        <w:jc w:val="both"/>
        <w:rPr>
          <w:rFonts w:ascii="Arial" w:hAnsi="Arial" w:cs="Arial"/>
        </w:rPr>
      </w:pPr>
      <w:r w:rsidRPr="004F4A80">
        <w:rPr>
          <w:rFonts w:ascii="Arial" w:hAnsi="Arial" w:cs="Arial"/>
        </w:rPr>
        <w:t>Mientras se formaliza la incorporación, las organizaciones con interés de afiliarse se pondrán en contacto con el enlace nacional respectivo para conocer e involucrarse en las dinámicas nacionales y regionales.</w:t>
      </w:r>
    </w:p>
    <w:p w:rsidR="003F1C0F" w:rsidRPr="004F4A80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Default="00810F0A" w:rsidP="003F1C0F">
      <w:pPr>
        <w:spacing w:after="0" w:line="240" w:lineRule="auto"/>
        <w:jc w:val="both"/>
        <w:rPr>
          <w:rFonts w:ascii="Arial" w:hAnsi="Arial" w:cs="Arial"/>
        </w:rPr>
      </w:pPr>
      <w:r w:rsidRPr="004F4A80">
        <w:rPr>
          <w:rFonts w:ascii="Arial" w:hAnsi="Arial" w:cs="Arial"/>
        </w:rPr>
        <w:t>Las personas en su carácter individual, se coordinarán con la instancia que los avala para integrarse a la dinámica que corresponda.</w:t>
      </w:r>
    </w:p>
    <w:p w:rsidR="007C6A01" w:rsidRDefault="007C6A01" w:rsidP="003F1C0F">
      <w:pPr>
        <w:spacing w:after="0" w:line="240" w:lineRule="auto"/>
        <w:jc w:val="both"/>
        <w:rPr>
          <w:rFonts w:ascii="Arial" w:hAnsi="Arial" w:cs="Arial"/>
        </w:rPr>
      </w:pPr>
    </w:p>
    <w:p w:rsidR="00EA4ECE" w:rsidRPr="001F661C" w:rsidRDefault="00EA4ECE" w:rsidP="00EA4ECE">
      <w:pPr>
        <w:rPr>
          <w:rFonts w:ascii="Arial" w:hAnsi="Arial" w:cs="Arial"/>
        </w:rPr>
      </w:pPr>
      <w:r w:rsidRPr="001F661C">
        <w:rPr>
          <w:rFonts w:ascii="Arial" w:hAnsi="Arial" w:cs="Arial"/>
          <w:b/>
        </w:rPr>
        <w:t>Artículo</w:t>
      </w:r>
      <w:r w:rsidR="007C6A01" w:rsidRPr="001F661C">
        <w:rPr>
          <w:rFonts w:ascii="Arial" w:hAnsi="Arial" w:cs="Arial"/>
          <w:b/>
        </w:rPr>
        <w:t xml:space="preserve"> 3</w:t>
      </w:r>
      <w:r w:rsidR="007C6A01" w:rsidRPr="001F661C">
        <w:rPr>
          <w:rFonts w:ascii="Arial" w:hAnsi="Arial" w:cs="Arial"/>
        </w:rPr>
        <w:t xml:space="preserve">. </w:t>
      </w:r>
      <w:r w:rsidRPr="001F661C">
        <w:rPr>
          <w:rFonts w:ascii="Arial" w:hAnsi="Arial" w:cs="Arial"/>
        </w:rPr>
        <w:t>–</w:t>
      </w:r>
      <w:r w:rsidR="007C6A01" w:rsidRPr="001F661C">
        <w:rPr>
          <w:rFonts w:ascii="Arial" w:hAnsi="Arial" w:cs="Arial"/>
        </w:rPr>
        <w:t xml:space="preserve"> </w:t>
      </w:r>
      <w:r w:rsidRPr="001F661C">
        <w:rPr>
          <w:rFonts w:ascii="Arial" w:hAnsi="Arial" w:cs="Arial"/>
        </w:rPr>
        <w:t xml:space="preserve">Según el artículo 9 inciso c de los deberes de las personas e instituciones afiliados contemplados en los Estatutos, se expresa: “Aportar anualmente la cuota de afiliado definida por el CEAAL  Para ello se propuso en la Asamblea Intermedia del 2012 la siguiente cuota que regirá a partir de su aprobación en la Asamblea General del 2016 </w:t>
      </w:r>
    </w:p>
    <w:p w:rsidR="00EA4ECE" w:rsidRPr="001F661C" w:rsidRDefault="00EA4ECE" w:rsidP="00EA4E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1F661C">
        <w:rPr>
          <w:rFonts w:ascii="Arial" w:hAnsi="Arial" w:cs="Arial"/>
          <w:sz w:val="22"/>
        </w:rPr>
        <w:t>ONG</w:t>
      </w:r>
      <w:r w:rsidR="007C6A01" w:rsidRPr="001F661C">
        <w:rPr>
          <w:rFonts w:ascii="Arial" w:hAnsi="Arial" w:cs="Arial"/>
          <w:sz w:val="22"/>
        </w:rPr>
        <w:t xml:space="preserve"> y Universidades: USD 120</w:t>
      </w:r>
      <w:r w:rsidRPr="001F661C">
        <w:rPr>
          <w:rFonts w:ascii="Arial" w:hAnsi="Arial" w:cs="Arial"/>
          <w:sz w:val="22"/>
        </w:rPr>
        <w:t xml:space="preserve"> anuales</w:t>
      </w:r>
    </w:p>
    <w:p w:rsidR="00EA4ECE" w:rsidRPr="001F661C" w:rsidRDefault="007C6A01" w:rsidP="00EA4E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1F661C">
        <w:rPr>
          <w:rFonts w:ascii="Arial" w:hAnsi="Arial" w:cs="Arial"/>
          <w:sz w:val="22"/>
        </w:rPr>
        <w:t>Organizaciones Sociales, Sindicatos, Gremios: USD 100</w:t>
      </w:r>
      <w:r w:rsidR="00EA4ECE" w:rsidRPr="001F661C">
        <w:rPr>
          <w:rFonts w:ascii="Arial" w:hAnsi="Arial" w:cs="Arial"/>
          <w:sz w:val="22"/>
        </w:rPr>
        <w:t xml:space="preserve"> anuales</w:t>
      </w:r>
    </w:p>
    <w:p w:rsidR="007C6A01" w:rsidRPr="001F661C" w:rsidRDefault="007C6A01" w:rsidP="00EA4EC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1F661C">
        <w:rPr>
          <w:rFonts w:ascii="Arial" w:hAnsi="Arial" w:cs="Arial"/>
          <w:sz w:val="22"/>
        </w:rPr>
        <w:t>Educadoras / Educadores (personal): USD 60</w:t>
      </w:r>
      <w:r w:rsidR="00EA4ECE" w:rsidRPr="001F661C">
        <w:rPr>
          <w:rFonts w:ascii="Arial" w:hAnsi="Arial" w:cs="Arial"/>
          <w:sz w:val="22"/>
        </w:rPr>
        <w:t xml:space="preserve"> anuales</w:t>
      </w:r>
    </w:p>
    <w:p w:rsidR="007C6A01" w:rsidRPr="00EA4ECE" w:rsidRDefault="007C6A01" w:rsidP="003F1C0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F1C0F" w:rsidRPr="004F4A80" w:rsidRDefault="003F1C0F" w:rsidP="003F1C0F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EA4ECE" w:rsidRPr="00EA4ECE" w:rsidRDefault="00810F0A" w:rsidP="00EA4ECE">
      <w:pPr>
        <w:pStyle w:val="Ttulo2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3F1C0F">
        <w:rPr>
          <w:rFonts w:ascii="Arial" w:hAnsi="Arial" w:cs="Arial"/>
          <w:color w:val="auto"/>
          <w:sz w:val="22"/>
          <w:szCs w:val="22"/>
        </w:rPr>
        <w:t xml:space="preserve">Del quórum para la realización de Asambleas del CEAAL  </w:t>
      </w:r>
    </w:p>
    <w:p w:rsidR="00810F0A" w:rsidRPr="004F4A80" w:rsidRDefault="00810F0A" w:rsidP="003F1C0F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810F0A" w:rsidRPr="00B85EE5" w:rsidRDefault="007C6A01" w:rsidP="003F1C0F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Artículo 4</w:t>
      </w:r>
      <w:r w:rsidR="00810F0A" w:rsidRPr="003F1C0F">
        <w:rPr>
          <w:rFonts w:ascii="Arial" w:hAnsi="Arial" w:cs="Arial"/>
          <w:color w:val="auto"/>
          <w:sz w:val="22"/>
          <w:szCs w:val="22"/>
        </w:rPr>
        <w:t>.</w:t>
      </w:r>
      <w:r w:rsidR="00810F0A" w:rsidRPr="003F1C0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10F0A" w:rsidRPr="00B85EE5">
        <w:rPr>
          <w:rFonts w:ascii="Arial" w:hAnsi="Arial" w:cs="Arial"/>
          <w:b w:val="0"/>
          <w:color w:val="auto"/>
          <w:sz w:val="22"/>
          <w:szCs w:val="22"/>
        </w:rPr>
        <w:t xml:space="preserve">La Asamblea General se constituye por la totalidad de </w:t>
      </w:r>
      <w:r w:rsidR="005D5E6A" w:rsidRPr="00B85EE5">
        <w:rPr>
          <w:rFonts w:ascii="Arial" w:hAnsi="Arial" w:cs="Arial"/>
          <w:b w:val="0"/>
          <w:color w:val="auto"/>
          <w:sz w:val="22"/>
          <w:szCs w:val="22"/>
        </w:rPr>
        <w:t xml:space="preserve">asociados </w:t>
      </w:r>
      <w:r w:rsidR="00810F0A" w:rsidRPr="00B85EE5">
        <w:rPr>
          <w:rFonts w:ascii="Arial" w:hAnsi="Arial" w:cs="Arial"/>
          <w:b w:val="0"/>
          <w:color w:val="auto"/>
          <w:sz w:val="22"/>
          <w:szCs w:val="22"/>
        </w:rPr>
        <w:t xml:space="preserve">quienes </w:t>
      </w:r>
      <w:r w:rsidR="002A1FAF">
        <w:rPr>
          <w:rFonts w:ascii="Arial" w:hAnsi="Arial" w:cs="Arial"/>
          <w:b w:val="0"/>
          <w:color w:val="auto"/>
          <w:sz w:val="22"/>
          <w:szCs w:val="22"/>
        </w:rPr>
        <w:t xml:space="preserve">están al día en sus cuotas, quienes </w:t>
      </w:r>
      <w:r w:rsidR="00810F0A" w:rsidRPr="00B85EE5">
        <w:rPr>
          <w:rFonts w:ascii="Arial" w:hAnsi="Arial" w:cs="Arial"/>
          <w:b w:val="0"/>
          <w:color w:val="auto"/>
          <w:sz w:val="22"/>
          <w:szCs w:val="22"/>
        </w:rPr>
        <w:t>participan directamente o por delegación mediante carta poder. Ningún afiliado podrá representar a más de dos delegados.</w:t>
      </w:r>
    </w:p>
    <w:p w:rsidR="00810F0A" w:rsidRPr="003F1C0F" w:rsidRDefault="00810F0A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Pr="003F1C0F" w:rsidRDefault="00810F0A" w:rsidP="003F1C0F">
      <w:pPr>
        <w:spacing w:after="0" w:line="240" w:lineRule="auto"/>
        <w:jc w:val="both"/>
        <w:rPr>
          <w:rFonts w:ascii="Arial" w:hAnsi="Arial" w:cs="Arial"/>
        </w:rPr>
      </w:pPr>
      <w:r w:rsidRPr="003F1C0F">
        <w:rPr>
          <w:rFonts w:ascii="Arial" w:hAnsi="Arial" w:cs="Arial"/>
          <w:b/>
        </w:rPr>
        <w:t xml:space="preserve">Artículo </w:t>
      </w:r>
      <w:r w:rsidR="007C6A01">
        <w:rPr>
          <w:rFonts w:ascii="Arial" w:hAnsi="Arial" w:cs="Arial"/>
          <w:b/>
        </w:rPr>
        <w:t>5</w:t>
      </w:r>
      <w:r w:rsidR="00432B23" w:rsidRPr="003F1C0F">
        <w:rPr>
          <w:rFonts w:ascii="Arial" w:hAnsi="Arial" w:cs="Arial"/>
          <w:b/>
        </w:rPr>
        <w:t>.</w:t>
      </w:r>
      <w:r w:rsidR="00432B23" w:rsidRPr="003F1C0F">
        <w:rPr>
          <w:rFonts w:ascii="Arial" w:hAnsi="Arial" w:cs="Arial"/>
        </w:rPr>
        <w:t xml:space="preserve"> L</w:t>
      </w:r>
      <w:r w:rsidRPr="003F1C0F">
        <w:rPr>
          <w:rFonts w:ascii="Arial" w:hAnsi="Arial" w:cs="Arial"/>
        </w:rPr>
        <w:t xml:space="preserve">os </w:t>
      </w:r>
      <w:r w:rsidR="004D317E">
        <w:rPr>
          <w:rFonts w:ascii="Arial" w:hAnsi="Arial" w:cs="Arial"/>
        </w:rPr>
        <w:t>asociados</w:t>
      </w:r>
      <w:r w:rsidRPr="003F1C0F">
        <w:rPr>
          <w:rFonts w:ascii="Arial" w:hAnsi="Arial" w:cs="Arial"/>
        </w:rPr>
        <w:t xml:space="preserve"> a título individual de cada país o colectivo podrán participar en la Asamblea General e Intermedia por delegación de su país o colectivo, y a título personal asumiendo sus costos económicos.</w:t>
      </w:r>
    </w:p>
    <w:p w:rsidR="003F1C0F" w:rsidRPr="003F1C0F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810F0A" w:rsidRPr="003F1C0F" w:rsidRDefault="00810F0A" w:rsidP="003F1C0F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F1C0F">
        <w:rPr>
          <w:rFonts w:ascii="Arial" w:hAnsi="Arial" w:cs="Arial"/>
          <w:color w:val="auto"/>
          <w:sz w:val="22"/>
          <w:szCs w:val="22"/>
        </w:rPr>
        <w:t xml:space="preserve">Artículo </w:t>
      </w:r>
      <w:r w:rsidR="007C6A01">
        <w:rPr>
          <w:rFonts w:ascii="Arial" w:hAnsi="Arial" w:cs="Arial"/>
          <w:color w:val="auto"/>
          <w:sz w:val="22"/>
          <w:szCs w:val="22"/>
        </w:rPr>
        <w:t>6</w:t>
      </w:r>
      <w:r w:rsidR="00432B23" w:rsidRPr="003F1C0F">
        <w:rPr>
          <w:rFonts w:ascii="Arial" w:hAnsi="Arial" w:cs="Arial"/>
          <w:color w:val="auto"/>
          <w:sz w:val="22"/>
          <w:szCs w:val="22"/>
        </w:rPr>
        <w:t>.</w:t>
      </w:r>
      <w:r w:rsidR="00432B23" w:rsidRPr="003F1C0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3F1C0F">
        <w:rPr>
          <w:rFonts w:ascii="Arial" w:hAnsi="Arial" w:cs="Arial"/>
          <w:b w:val="0"/>
          <w:color w:val="auto"/>
          <w:sz w:val="22"/>
          <w:szCs w:val="22"/>
        </w:rPr>
        <w:t xml:space="preserve">El quórum para la instalación de la Asamblea General Ordinaria es de por lo menos, la mitad más uno de las personas o instituciones </w:t>
      </w:r>
      <w:r w:rsidR="004D317E">
        <w:rPr>
          <w:rFonts w:ascii="Arial" w:hAnsi="Arial" w:cs="Arial"/>
          <w:b w:val="0"/>
          <w:color w:val="auto"/>
          <w:sz w:val="22"/>
          <w:szCs w:val="22"/>
        </w:rPr>
        <w:t>asociadas</w:t>
      </w:r>
      <w:r w:rsidRPr="003F1C0F"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3F1C0F">
        <w:rPr>
          <w:rFonts w:ascii="Arial" w:hAnsi="Arial" w:cs="Arial"/>
          <w:b w:val="0"/>
          <w:bCs w:val="0"/>
          <w:iCs/>
          <w:color w:val="auto"/>
          <w:sz w:val="22"/>
          <w:szCs w:val="22"/>
        </w:rPr>
        <w:t xml:space="preserve"> incluyendo los centros que sin estar presentes delegaron su representación en otro de los centros presentes.</w:t>
      </w:r>
      <w:r w:rsidRPr="003F1C0F">
        <w:rPr>
          <w:rFonts w:ascii="Arial" w:hAnsi="Arial" w:cs="Arial"/>
          <w:b w:val="0"/>
          <w:color w:val="auto"/>
          <w:sz w:val="22"/>
          <w:szCs w:val="22"/>
        </w:rPr>
        <w:t xml:space="preserve"> Si en la primera citación no se consiguiera el quórum mencionado, se procederá a una segunda citación. Pasada una hora el quórum se constituirá con el número de asistentes.</w:t>
      </w:r>
    </w:p>
    <w:p w:rsidR="00432B23" w:rsidRPr="003F1C0F" w:rsidRDefault="00432B23" w:rsidP="003F1C0F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810F0A" w:rsidRDefault="007C6A01" w:rsidP="003F1C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" w:eastAsia="es-ES"/>
        </w:rPr>
        <w:t>Artículo 7</w:t>
      </w:r>
      <w:r w:rsidR="00432B23" w:rsidRPr="003F1C0F">
        <w:rPr>
          <w:rFonts w:ascii="Arial" w:hAnsi="Arial" w:cs="Arial"/>
          <w:lang w:val="es-ES" w:eastAsia="es-ES"/>
        </w:rPr>
        <w:t>. E</w:t>
      </w:r>
      <w:r w:rsidR="00810F0A" w:rsidRPr="003F1C0F">
        <w:rPr>
          <w:rFonts w:ascii="Arial" w:hAnsi="Arial" w:cs="Arial"/>
        </w:rPr>
        <w:t xml:space="preserve">l quórum de instalación de la Asamblea General Extraordinaria es de la mitad más uno de los </w:t>
      </w:r>
      <w:r w:rsidR="004D317E">
        <w:rPr>
          <w:rFonts w:ascii="Arial" w:hAnsi="Arial" w:cs="Arial"/>
        </w:rPr>
        <w:t xml:space="preserve">asociados </w:t>
      </w:r>
      <w:r w:rsidR="00810F0A" w:rsidRPr="003F1C0F">
        <w:rPr>
          <w:rFonts w:ascii="Arial" w:hAnsi="Arial" w:cs="Arial"/>
        </w:rPr>
        <w:t>solicitantes. Si en la primera citación no se consiguiera el quórum reglamentario, se procederá a una segunda citación.</w:t>
      </w:r>
    </w:p>
    <w:p w:rsidR="001F298E" w:rsidRDefault="001F298E" w:rsidP="003F1C0F">
      <w:pPr>
        <w:spacing w:after="0" w:line="240" w:lineRule="auto"/>
        <w:jc w:val="both"/>
        <w:rPr>
          <w:rFonts w:ascii="Arial" w:hAnsi="Arial" w:cs="Arial"/>
        </w:rPr>
      </w:pPr>
    </w:p>
    <w:p w:rsidR="003F1C0F" w:rsidRDefault="007C6A01" w:rsidP="003F1C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8</w:t>
      </w:r>
      <w:r w:rsidR="001F298E" w:rsidRPr="001F298E">
        <w:rPr>
          <w:rFonts w:ascii="Arial" w:hAnsi="Arial" w:cs="Arial"/>
          <w:b/>
        </w:rPr>
        <w:t>.</w:t>
      </w:r>
      <w:r w:rsidR="001F298E">
        <w:rPr>
          <w:rFonts w:ascii="Arial" w:hAnsi="Arial" w:cs="Arial"/>
        </w:rPr>
        <w:t xml:space="preserve"> La Asamblea Intermedia </w:t>
      </w:r>
      <w:r w:rsidR="001F298E" w:rsidRPr="00E07491">
        <w:rPr>
          <w:rFonts w:ascii="Arial" w:hAnsi="Arial" w:cs="Arial"/>
        </w:rPr>
        <w:t xml:space="preserve">se reúne cada 4 años, entre una Asamblea General y otra, </w:t>
      </w:r>
      <w:r w:rsidR="001F298E">
        <w:rPr>
          <w:rFonts w:ascii="Arial" w:hAnsi="Arial" w:cs="Arial"/>
        </w:rPr>
        <w:t>c</w:t>
      </w:r>
      <w:r w:rsidR="001F298E" w:rsidRPr="00E07491">
        <w:rPr>
          <w:rFonts w:ascii="Arial" w:hAnsi="Arial" w:cs="Arial"/>
        </w:rPr>
        <w:t xml:space="preserve">ontará con la participación de delegados de los colectivos nacionales y de otras instancias del CEAAL en calidad de representantes de los </w:t>
      </w:r>
      <w:r w:rsidR="004D317E">
        <w:rPr>
          <w:rFonts w:ascii="Arial" w:hAnsi="Arial" w:cs="Arial"/>
        </w:rPr>
        <w:t>asociados</w:t>
      </w:r>
      <w:r w:rsidR="001F298E" w:rsidRPr="00E07491">
        <w:rPr>
          <w:rFonts w:ascii="Arial" w:hAnsi="Arial" w:cs="Arial"/>
        </w:rPr>
        <w:t xml:space="preserve"> de cada país.</w:t>
      </w:r>
    </w:p>
    <w:p w:rsidR="003F1C0F" w:rsidRPr="004F4A80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FB35B9" w:rsidRPr="003F1C0F" w:rsidRDefault="00FB35B9" w:rsidP="003F1C0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F1C0F">
        <w:rPr>
          <w:rFonts w:ascii="Arial" w:hAnsi="Arial" w:cs="Arial"/>
          <w:b/>
        </w:rPr>
        <w:t>De la elección</w:t>
      </w:r>
      <w:r w:rsidR="003F1C0F">
        <w:rPr>
          <w:rFonts w:ascii="Arial" w:hAnsi="Arial" w:cs="Arial"/>
          <w:b/>
        </w:rPr>
        <w:t xml:space="preserve"> a cargos</w:t>
      </w:r>
      <w:r w:rsidRPr="003F1C0F">
        <w:rPr>
          <w:rFonts w:ascii="Arial" w:hAnsi="Arial" w:cs="Arial"/>
          <w:b/>
        </w:rPr>
        <w:t xml:space="preserve"> y periodo de responsabilidad</w:t>
      </w:r>
    </w:p>
    <w:p w:rsidR="003F1C0F" w:rsidRPr="004F4A80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432B23" w:rsidRPr="003F1C0F" w:rsidRDefault="00432B23" w:rsidP="003F1C0F">
      <w:pPr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432B23" w:rsidRPr="003F1C0F" w:rsidRDefault="003F1C0F" w:rsidP="003F1C0F">
      <w:pPr>
        <w:tabs>
          <w:tab w:val="num" w:pos="5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" w:eastAsia="es-ES"/>
        </w:rPr>
        <w:t xml:space="preserve">Artículo </w:t>
      </w:r>
      <w:r w:rsidR="007C6A01">
        <w:rPr>
          <w:rFonts w:ascii="Arial" w:hAnsi="Arial" w:cs="Arial"/>
          <w:b/>
          <w:lang w:val="es-ES" w:eastAsia="es-ES"/>
        </w:rPr>
        <w:t>9</w:t>
      </w:r>
      <w:r w:rsidR="00432B23" w:rsidRPr="003F1C0F">
        <w:rPr>
          <w:rFonts w:ascii="Arial" w:hAnsi="Arial" w:cs="Arial"/>
          <w:lang w:val="es-ES" w:eastAsia="es-ES"/>
        </w:rPr>
        <w:t>. L</w:t>
      </w:r>
      <w:r w:rsidR="00432B23" w:rsidRPr="003F1C0F">
        <w:rPr>
          <w:rFonts w:ascii="Arial" w:hAnsi="Arial" w:cs="Arial"/>
        </w:rPr>
        <w:t>os(as) Coordinadores(as) de grupos de trabajo serán nombrados dentro del mismo, y los integrantes del Comité Directivo deberán darle seguimiento a su trabajo.</w:t>
      </w:r>
    </w:p>
    <w:p w:rsidR="00A77067" w:rsidRPr="003F1C0F" w:rsidRDefault="00A77067" w:rsidP="003F1C0F">
      <w:pPr>
        <w:pStyle w:val="Ttulo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A77067" w:rsidRPr="003F1C0F" w:rsidRDefault="00A77067" w:rsidP="003F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1C0F">
        <w:rPr>
          <w:rFonts w:ascii="Arial" w:hAnsi="Arial" w:cs="Arial"/>
          <w:b/>
        </w:rPr>
        <w:t xml:space="preserve">Artículo </w:t>
      </w:r>
      <w:r w:rsidR="007C6A01">
        <w:rPr>
          <w:rFonts w:ascii="Arial" w:hAnsi="Arial" w:cs="Arial"/>
          <w:b/>
        </w:rPr>
        <w:t>10</w:t>
      </w:r>
      <w:r w:rsidRPr="003F1C0F">
        <w:rPr>
          <w:rFonts w:ascii="Arial" w:hAnsi="Arial" w:cs="Arial"/>
          <w:b/>
        </w:rPr>
        <w:t>.</w:t>
      </w:r>
      <w:r w:rsidRPr="003F1C0F">
        <w:rPr>
          <w:rFonts w:ascii="Arial" w:hAnsi="Arial" w:cs="Arial"/>
        </w:rPr>
        <w:t xml:space="preserve"> Las regiones deberán elegir un enlace regional y un sustituto.</w:t>
      </w:r>
      <w:r w:rsidRPr="003F1C0F">
        <w:rPr>
          <w:rFonts w:ascii="Arial" w:hAnsi="Arial" w:cs="Arial"/>
          <w:b/>
        </w:rPr>
        <w:t xml:space="preserve"> </w:t>
      </w:r>
      <w:r w:rsidRPr="003F1C0F">
        <w:rPr>
          <w:rFonts w:ascii="Arial" w:hAnsi="Arial" w:cs="Arial"/>
        </w:rPr>
        <w:t>La función de Enlace del Colectivo Nacional del CEAAL deberá ser ejercida por educadores (as) populares integrante de una de las instituciones del Colectivo, quien adquiere un compromiso político, ético y pedagógico</w:t>
      </w:r>
      <w:r w:rsidRPr="003F1C0F">
        <w:rPr>
          <w:rFonts w:ascii="Arial" w:hAnsi="Arial" w:cs="Arial"/>
          <w:bCs/>
          <w:i/>
          <w:iCs/>
        </w:rPr>
        <w:t xml:space="preserve">. </w:t>
      </w:r>
      <w:r w:rsidRPr="003F1C0F">
        <w:rPr>
          <w:rFonts w:ascii="Arial" w:hAnsi="Arial" w:cs="Arial"/>
          <w:bCs/>
          <w:iCs/>
        </w:rPr>
        <w:t>An</w:t>
      </w:r>
      <w:r w:rsidRPr="003F1C0F">
        <w:rPr>
          <w:rFonts w:ascii="Arial" w:hAnsi="Arial" w:cs="Arial"/>
        </w:rPr>
        <w:t>ima la dinámica de trabajo y es el enlace con las diferentes instancias del CEAAL, así como con las articulaciones del Colectivo con  otras entidades.</w:t>
      </w:r>
    </w:p>
    <w:p w:rsidR="00A77067" w:rsidRPr="003F1C0F" w:rsidRDefault="00A77067" w:rsidP="003F1C0F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s-MX"/>
        </w:rPr>
      </w:pPr>
    </w:p>
    <w:p w:rsidR="00A77067" w:rsidRPr="003F1C0F" w:rsidRDefault="007C6A01" w:rsidP="003F1C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s-ES"/>
        </w:rPr>
        <w:t>Artículo 11</w:t>
      </w:r>
      <w:r w:rsidR="00A77067" w:rsidRPr="003F1C0F">
        <w:rPr>
          <w:rFonts w:ascii="Arial" w:hAnsi="Arial" w:cs="Arial"/>
          <w:b/>
          <w:lang w:eastAsia="es-ES"/>
        </w:rPr>
        <w:t>.</w:t>
      </w:r>
      <w:r w:rsidR="00A77067" w:rsidRPr="003F1C0F">
        <w:rPr>
          <w:rFonts w:ascii="Arial" w:hAnsi="Arial" w:cs="Arial"/>
          <w:lang w:eastAsia="es-ES"/>
        </w:rPr>
        <w:t xml:space="preserve"> Los grupos de trabajo puede</w:t>
      </w:r>
      <w:r w:rsidR="00A77067" w:rsidRPr="003F1C0F">
        <w:rPr>
          <w:rFonts w:ascii="Arial" w:hAnsi="Arial" w:cs="Arial"/>
        </w:rPr>
        <w:t xml:space="preserve">n ser creados por iniciativa y postulación de los </w:t>
      </w:r>
      <w:r w:rsidR="004D317E">
        <w:rPr>
          <w:rFonts w:ascii="Arial" w:hAnsi="Arial" w:cs="Arial"/>
        </w:rPr>
        <w:t>asociados</w:t>
      </w:r>
      <w:r w:rsidR="00A77067" w:rsidRPr="003F1C0F">
        <w:rPr>
          <w:rFonts w:ascii="Arial" w:hAnsi="Arial" w:cs="Arial"/>
        </w:rPr>
        <w:t xml:space="preserve"> interesados en un tema particular y/o a propuesta de los órganos de dirección del CEAAL.</w:t>
      </w:r>
    </w:p>
    <w:p w:rsidR="003F1C0F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3F1C0F" w:rsidRPr="003F1C0F" w:rsidRDefault="003F1C0F" w:rsidP="003F1C0F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F1C0F">
        <w:rPr>
          <w:rFonts w:ascii="Arial" w:hAnsi="Arial" w:cs="Arial"/>
          <w:color w:val="auto"/>
          <w:sz w:val="22"/>
          <w:szCs w:val="22"/>
        </w:rPr>
        <w:t xml:space="preserve">Artículo </w:t>
      </w:r>
      <w:r w:rsidR="007C6A01">
        <w:rPr>
          <w:rFonts w:ascii="Arial" w:hAnsi="Arial" w:cs="Arial"/>
          <w:color w:val="auto"/>
          <w:sz w:val="22"/>
          <w:szCs w:val="22"/>
        </w:rPr>
        <w:t>12</w:t>
      </w:r>
      <w:r w:rsidRPr="003F1C0F">
        <w:rPr>
          <w:rFonts w:ascii="Arial" w:hAnsi="Arial" w:cs="Arial"/>
          <w:color w:val="auto"/>
          <w:sz w:val="22"/>
          <w:szCs w:val="22"/>
        </w:rPr>
        <w:t xml:space="preserve">. </w:t>
      </w:r>
      <w:r w:rsidRPr="003F1C0F">
        <w:rPr>
          <w:rFonts w:ascii="Arial" w:hAnsi="Arial" w:cs="Arial"/>
          <w:b w:val="0"/>
          <w:color w:val="auto"/>
          <w:sz w:val="22"/>
          <w:szCs w:val="22"/>
        </w:rPr>
        <w:t>Los integrantes del Comité Directivo tendrán un mandato de cuatro años a partir de su ingreso a dicho comité y sus miembros podrán ser reelegidos si así lo considera la región y grupos de trabajo, y máximo por una gestión más en otro cargo.</w:t>
      </w:r>
    </w:p>
    <w:p w:rsidR="003F1C0F" w:rsidRPr="003F1C0F" w:rsidRDefault="003F1C0F" w:rsidP="003F1C0F">
      <w:pPr>
        <w:spacing w:after="0" w:line="240" w:lineRule="auto"/>
        <w:jc w:val="both"/>
        <w:rPr>
          <w:rFonts w:ascii="Arial" w:hAnsi="Arial" w:cs="Arial"/>
        </w:rPr>
      </w:pPr>
    </w:p>
    <w:p w:rsidR="00FB35B9" w:rsidRPr="003F1C0F" w:rsidRDefault="007C6A01" w:rsidP="003F1C0F">
      <w:pPr>
        <w:pStyle w:val="Textoindependiente2"/>
        <w:rPr>
          <w:rFonts w:ascii="Arial" w:hAnsi="Arial" w:cs="Arial"/>
          <w:sz w:val="22"/>
          <w:szCs w:val="22"/>
          <w:lang w:val="es-NI"/>
        </w:rPr>
      </w:pPr>
      <w:r>
        <w:rPr>
          <w:rFonts w:ascii="Arial" w:hAnsi="Arial" w:cs="Arial"/>
          <w:b/>
          <w:sz w:val="22"/>
          <w:szCs w:val="22"/>
          <w:lang w:val="es-NI"/>
        </w:rPr>
        <w:t>Artículo 13</w:t>
      </w:r>
      <w:r w:rsidR="00FB35B9" w:rsidRPr="003F1C0F">
        <w:rPr>
          <w:rFonts w:ascii="Arial" w:hAnsi="Arial" w:cs="Arial"/>
          <w:b/>
          <w:sz w:val="22"/>
          <w:szCs w:val="22"/>
          <w:lang w:val="es-NI"/>
        </w:rPr>
        <w:t>.</w:t>
      </w:r>
      <w:r w:rsidR="00FB35B9" w:rsidRPr="003F1C0F">
        <w:rPr>
          <w:rFonts w:ascii="Arial" w:hAnsi="Arial" w:cs="Arial"/>
          <w:sz w:val="22"/>
          <w:szCs w:val="22"/>
          <w:lang w:val="es-NI"/>
        </w:rPr>
        <w:t xml:space="preserve"> El Comité Ejecutivo está integrado por una directiva de personas electas por mayoría y a través de voto secreto durante la Asamblea General siendo ellos Presidencia, Secretaría General y Tesorería. La Fiscalía</w:t>
      </w:r>
      <w:r w:rsidR="00FB35B9" w:rsidRPr="003F1C0F">
        <w:rPr>
          <w:rFonts w:ascii="Arial" w:hAnsi="Arial" w:cs="Arial"/>
          <w:b/>
          <w:sz w:val="22"/>
          <w:szCs w:val="22"/>
          <w:lang w:val="es-NI"/>
        </w:rPr>
        <w:t xml:space="preserve"> </w:t>
      </w:r>
      <w:r w:rsidR="00FB35B9" w:rsidRPr="003F1C0F">
        <w:rPr>
          <w:rFonts w:ascii="Arial" w:hAnsi="Arial" w:cs="Arial"/>
          <w:sz w:val="22"/>
          <w:szCs w:val="22"/>
          <w:lang w:val="es-NI"/>
        </w:rPr>
        <w:t>participa con voz dentro del Comité Ejecutivo</w:t>
      </w:r>
    </w:p>
    <w:p w:rsidR="00FB35B9" w:rsidRPr="003F1C0F" w:rsidRDefault="00FB35B9" w:rsidP="003F1C0F">
      <w:pPr>
        <w:pStyle w:val="Textoindependiente2"/>
        <w:rPr>
          <w:rFonts w:ascii="Arial" w:hAnsi="Arial" w:cs="Arial"/>
          <w:b/>
          <w:sz w:val="22"/>
          <w:szCs w:val="22"/>
          <w:lang w:val="es-NI"/>
        </w:rPr>
      </w:pPr>
    </w:p>
    <w:p w:rsidR="00FB35B9" w:rsidRDefault="007C6A01" w:rsidP="003F1C0F">
      <w:pPr>
        <w:pStyle w:val="Textoindependiente2"/>
        <w:rPr>
          <w:rFonts w:ascii="Arial" w:hAnsi="Arial" w:cs="Arial"/>
          <w:sz w:val="22"/>
          <w:szCs w:val="22"/>
          <w:lang w:val="es-NI"/>
        </w:rPr>
      </w:pPr>
      <w:r>
        <w:rPr>
          <w:rFonts w:ascii="Arial" w:hAnsi="Arial" w:cs="Arial"/>
          <w:b/>
          <w:sz w:val="22"/>
          <w:szCs w:val="22"/>
          <w:lang w:val="es-NI"/>
        </w:rPr>
        <w:t>Artículo 14</w:t>
      </w:r>
      <w:r w:rsidR="00FB35B9" w:rsidRPr="00475E01">
        <w:rPr>
          <w:rFonts w:ascii="Arial" w:hAnsi="Arial" w:cs="Arial"/>
          <w:b/>
          <w:sz w:val="22"/>
          <w:szCs w:val="22"/>
          <w:lang w:val="es-NI"/>
        </w:rPr>
        <w:t>.</w:t>
      </w:r>
      <w:r w:rsidR="00FB35B9" w:rsidRPr="003F1C0F">
        <w:rPr>
          <w:rFonts w:ascii="Arial" w:hAnsi="Arial" w:cs="Arial"/>
          <w:sz w:val="22"/>
          <w:szCs w:val="22"/>
          <w:lang w:val="es-NI"/>
        </w:rPr>
        <w:t xml:space="preserve"> El comité ejecutivo se elige en Asamblea General como culminación de un proceso de postulaciones y consultas.</w:t>
      </w:r>
    </w:p>
    <w:p w:rsidR="002C1A71" w:rsidRPr="002C1A71" w:rsidRDefault="002C1A71" w:rsidP="002C1A71">
      <w:pPr>
        <w:pStyle w:val="Textoindependiente2"/>
        <w:rPr>
          <w:rFonts w:ascii="Arial" w:hAnsi="Arial" w:cs="Arial"/>
          <w:sz w:val="22"/>
          <w:szCs w:val="22"/>
          <w:lang w:val="es-NI"/>
        </w:rPr>
      </w:pPr>
    </w:p>
    <w:p w:rsidR="002C1A71" w:rsidRPr="002C1A71" w:rsidRDefault="007C6A01" w:rsidP="002C1A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15</w:t>
      </w:r>
      <w:r w:rsidR="002C1A71" w:rsidRPr="002C1A71">
        <w:rPr>
          <w:rFonts w:ascii="Arial" w:hAnsi="Arial" w:cs="Arial"/>
          <w:b/>
        </w:rPr>
        <w:t>.</w:t>
      </w:r>
      <w:r w:rsidR="002C1A71">
        <w:rPr>
          <w:rFonts w:ascii="Arial" w:hAnsi="Arial" w:cs="Arial"/>
        </w:rPr>
        <w:t xml:space="preserve"> La </w:t>
      </w:r>
      <w:r w:rsidR="002C1A71" w:rsidRPr="002C1A71">
        <w:rPr>
          <w:rFonts w:ascii="Arial" w:hAnsi="Arial" w:cs="Arial"/>
        </w:rPr>
        <w:t xml:space="preserve">Fiscalía </w:t>
      </w:r>
      <w:r w:rsidR="002C1A71">
        <w:rPr>
          <w:rFonts w:ascii="Arial" w:hAnsi="Arial" w:cs="Arial"/>
        </w:rPr>
        <w:t>es electa</w:t>
      </w:r>
      <w:r w:rsidR="002C1A71" w:rsidRPr="002C1A71">
        <w:rPr>
          <w:rFonts w:ascii="Arial" w:hAnsi="Arial" w:cs="Arial"/>
        </w:rPr>
        <w:t xml:space="preserve"> para un periodo de cuatro años y no puede </w:t>
      </w:r>
      <w:r w:rsidR="002C1A71">
        <w:rPr>
          <w:rFonts w:ascii="Arial" w:hAnsi="Arial" w:cs="Arial"/>
        </w:rPr>
        <w:t>ser reelegida</w:t>
      </w:r>
      <w:r w:rsidR="002C1A71" w:rsidRPr="002C1A71">
        <w:rPr>
          <w:rFonts w:ascii="Arial" w:hAnsi="Arial" w:cs="Arial"/>
        </w:rPr>
        <w:t xml:space="preserve"> consecutivamente</w:t>
      </w:r>
      <w:r w:rsidR="002C1A71" w:rsidRPr="002C1A71">
        <w:rPr>
          <w:rFonts w:ascii="Arial" w:hAnsi="Arial" w:cs="Arial"/>
          <w:b/>
        </w:rPr>
        <w:t>.</w:t>
      </w:r>
    </w:p>
    <w:p w:rsidR="00FB35B9" w:rsidRPr="002C1A71" w:rsidRDefault="00FB35B9" w:rsidP="002C1A71">
      <w:pPr>
        <w:pStyle w:val="Textoindependiente2"/>
        <w:rPr>
          <w:rFonts w:ascii="Arial" w:hAnsi="Arial" w:cs="Arial"/>
          <w:b/>
          <w:sz w:val="22"/>
          <w:szCs w:val="22"/>
          <w:lang w:val="es-NI"/>
        </w:rPr>
      </w:pPr>
    </w:p>
    <w:p w:rsidR="00FB35B9" w:rsidRPr="003F1C0F" w:rsidRDefault="007C6A01" w:rsidP="003F1C0F">
      <w:pPr>
        <w:pStyle w:val="Textoindependiente2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Artículo 16</w:t>
      </w:r>
      <w:r w:rsidR="003F1C0F" w:rsidRPr="003F1C0F">
        <w:rPr>
          <w:rFonts w:ascii="Arial" w:hAnsi="Arial" w:cs="Arial"/>
          <w:b/>
          <w:sz w:val="22"/>
          <w:szCs w:val="22"/>
          <w:lang w:val="es-MX"/>
        </w:rPr>
        <w:t>.</w:t>
      </w:r>
      <w:r w:rsidR="003F1C0F">
        <w:rPr>
          <w:rFonts w:ascii="Arial" w:hAnsi="Arial" w:cs="Arial"/>
          <w:sz w:val="22"/>
          <w:szCs w:val="22"/>
          <w:lang w:val="es-MX"/>
        </w:rPr>
        <w:t xml:space="preserve"> </w:t>
      </w:r>
      <w:r w:rsidR="00FB35B9" w:rsidRPr="003F1C0F">
        <w:rPr>
          <w:rFonts w:ascii="Arial" w:hAnsi="Arial" w:cs="Arial"/>
          <w:sz w:val="22"/>
          <w:szCs w:val="22"/>
        </w:rPr>
        <w:t xml:space="preserve">La Elección de la Presidencia, Secretaría General, Tesorería, </w:t>
      </w:r>
      <w:r w:rsidR="003F1C0F" w:rsidRPr="003F1C0F">
        <w:rPr>
          <w:rFonts w:ascii="Arial" w:hAnsi="Arial" w:cs="Arial"/>
          <w:sz w:val="22"/>
          <w:szCs w:val="22"/>
        </w:rPr>
        <w:t>fisca</w:t>
      </w:r>
      <w:r w:rsidR="003F1C0F" w:rsidRPr="003F1C0F">
        <w:rPr>
          <w:rFonts w:ascii="Arial" w:hAnsi="Arial" w:cs="Arial"/>
          <w:sz w:val="22"/>
          <w:szCs w:val="22"/>
          <w:lang w:val="es-MX"/>
        </w:rPr>
        <w:t>lía</w:t>
      </w:r>
      <w:r w:rsidR="00FB35B9" w:rsidRPr="003F1C0F">
        <w:rPr>
          <w:rFonts w:ascii="Arial" w:hAnsi="Arial" w:cs="Arial"/>
          <w:sz w:val="22"/>
          <w:szCs w:val="22"/>
        </w:rPr>
        <w:t xml:space="preserve"> será por voto secreto y mediante el sistema de cargo</w:t>
      </w:r>
      <w:r w:rsidR="00FB35B9" w:rsidRPr="003F1C0F">
        <w:rPr>
          <w:rFonts w:ascii="Arial" w:hAnsi="Arial" w:cs="Arial"/>
          <w:sz w:val="22"/>
          <w:szCs w:val="22"/>
          <w:lang w:val="es-MX"/>
        </w:rPr>
        <w:t>.</w:t>
      </w:r>
    </w:p>
    <w:p w:rsidR="00FB35B9" w:rsidRPr="003F1C0F" w:rsidRDefault="00FB35B9" w:rsidP="003F1C0F">
      <w:pPr>
        <w:pStyle w:val="Textoindependiente2"/>
        <w:rPr>
          <w:rFonts w:ascii="Arial" w:hAnsi="Arial" w:cs="Arial"/>
          <w:sz w:val="22"/>
          <w:szCs w:val="22"/>
          <w:lang w:val="es-MX"/>
        </w:rPr>
      </w:pPr>
    </w:p>
    <w:p w:rsidR="00FB35B9" w:rsidRPr="003F1C0F" w:rsidRDefault="00FB35B9" w:rsidP="003F1C0F">
      <w:pPr>
        <w:pStyle w:val="Textoindependiente2"/>
        <w:rPr>
          <w:rFonts w:ascii="Arial" w:hAnsi="Arial" w:cs="Arial"/>
          <w:sz w:val="22"/>
          <w:szCs w:val="22"/>
          <w:lang w:val="es-MX"/>
        </w:rPr>
      </w:pPr>
      <w:r w:rsidRPr="003F1C0F">
        <w:rPr>
          <w:rFonts w:ascii="Arial" w:hAnsi="Arial" w:cs="Arial"/>
          <w:sz w:val="22"/>
          <w:szCs w:val="22"/>
        </w:rPr>
        <w:t>El procedimiento de elecciones será</w:t>
      </w:r>
      <w:r w:rsidRPr="003F1C0F">
        <w:rPr>
          <w:rFonts w:ascii="Arial" w:hAnsi="Arial" w:cs="Arial"/>
          <w:sz w:val="22"/>
          <w:szCs w:val="22"/>
          <w:lang w:val="es-MX"/>
        </w:rPr>
        <w:t>:</w:t>
      </w:r>
    </w:p>
    <w:p w:rsidR="00FB35B9" w:rsidRPr="003F1C0F" w:rsidRDefault="00FB35B9" w:rsidP="003F1C0F">
      <w:pPr>
        <w:pStyle w:val="Textoindependiente2"/>
        <w:rPr>
          <w:rFonts w:ascii="Arial" w:hAnsi="Arial" w:cs="Arial"/>
          <w:sz w:val="22"/>
          <w:szCs w:val="22"/>
          <w:lang w:val="es-MX"/>
        </w:rPr>
      </w:pPr>
    </w:p>
    <w:p w:rsidR="00FB35B9" w:rsidRPr="003F1C0F" w:rsidRDefault="00FB35B9" w:rsidP="003F1C0F">
      <w:pPr>
        <w:pStyle w:val="Textoindependiente2"/>
        <w:numPr>
          <w:ilvl w:val="0"/>
          <w:numId w:val="6"/>
        </w:numPr>
        <w:rPr>
          <w:rFonts w:ascii="Arial" w:hAnsi="Arial" w:cs="Arial"/>
          <w:sz w:val="22"/>
          <w:szCs w:val="22"/>
          <w:lang w:val="es-MX"/>
        </w:rPr>
      </w:pPr>
      <w:r w:rsidRPr="003F1C0F">
        <w:rPr>
          <w:rFonts w:ascii="Arial" w:hAnsi="Arial" w:cs="Arial"/>
          <w:sz w:val="22"/>
          <w:szCs w:val="22"/>
          <w:lang w:val="es-MX"/>
        </w:rPr>
        <w:t xml:space="preserve">Se formará un consejo electoral </w:t>
      </w:r>
      <w:r w:rsidR="004A4599">
        <w:rPr>
          <w:rFonts w:ascii="Arial" w:hAnsi="Arial" w:cs="Arial"/>
          <w:sz w:val="22"/>
          <w:szCs w:val="22"/>
          <w:lang w:val="es-MX"/>
        </w:rPr>
        <w:t xml:space="preserve">15 </w:t>
      </w:r>
      <w:r w:rsidRPr="003F1C0F">
        <w:rPr>
          <w:rFonts w:ascii="Arial" w:hAnsi="Arial" w:cs="Arial"/>
          <w:sz w:val="22"/>
          <w:szCs w:val="22"/>
          <w:lang w:val="es-MX"/>
        </w:rPr>
        <w:t>días antes de la Asamblea General, el que será coordinado por la Fiscalía en funciones e in</w:t>
      </w:r>
      <w:r w:rsidR="002C1A71">
        <w:rPr>
          <w:rFonts w:ascii="Arial" w:hAnsi="Arial" w:cs="Arial"/>
          <w:sz w:val="22"/>
          <w:szCs w:val="22"/>
          <w:lang w:val="es-MX"/>
        </w:rPr>
        <w:t>tegrado por 3 personas designada</w:t>
      </w:r>
      <w:r w:rsidRPr="003F1C0F">
        <w:rPr>
          <w:rFonts w:ascii="Arial" w:hAnsi="Arial" w:cs="Arial"/>
          <w:sz w:val="22"/>
          <w:szCs w:val="22"/>
          <w:lang w:val="es-MX"/>
        </w:rPr>
        <w:t>s entre a</w:t>
      </w:r>
      <w:r w:rsidR="002C1A71">
        <w:rPr>
          <w:rFonts w:ascii="Arial" w:hAnsi="Arial" w:cs="Arial"/>
          <w:sz w:val="22"/>
          <w:szCs w:val="22"/>
          <w:lang w:val="es-MX"/>
        </w:rPr>
        <w:t>sociados</w:t>
      </w:r>
      <w:r w:rsidRPr="003F1C0F">
        <w:rPr>
          <w:rFonts w:ascii="Arial" w:hAnsi="Arial" w:cs="Arial"/>
          <w:sz w:val="22"/>
          <w:szCs w:val="22"/>
          <w:lang w:val="es-MX"/>
        </w:rPr>
        <w:t>, presidentes honorarios e invitados especiales.</w:t>
      </w:r>
    </w:p>
    <w:p w:rsidR="00FB35B9" w:rsidRPr="003F1C0F" w:rsidRDefault="00FB35B9" w:rsidP="003F1C0F">
      <w:pPr>
        <w:pStyle w:val="Textoindependiente2"/>
        <w:numPr>
          <w:ilvl w:val="0"/>
          <w:numId w:val="6"/>
        </w:numPr>
        <w:rPr>
          <w:rFonts w:ascii="Arial" w:hAnsi="Arial" w:cs="Arial"/>
          <w:sz w:val="22"/>
          <w:szCs w:val="22"/>
          <w:lang w:val="es-MX"/>
        </w:rPr>
      </w:pPr>
      <w:r w:rsidRPr="003F1C0F">
        <w:rPr>
          <w:rFonts w:ascii="Arial" w:hAnsi="Arial" w:cs="Arial"/>
          <w:sz w:val="22"/>
          <w:szCs w:val="22"/>
          <w:lang w:val="es-MX"/>
        </w:rPr>
        <w:t>90 días antes de la Asamblea General se convocará a las regiones y países a postular candidaturas para los cargos del Comité Ejecutivo del CEAAL.</w:t>
      </w:r>
    </w:p>
    <w:p w:rsidR="00FB35B9" w:rsidRPr="003F1C0F" w:rsidRDefault="003621EC" w:rsidP="003F1C0F">
      <w:pPr>
        <w:pStyle w:val="Textoindependiente2"/>
        <w:numPr>
          <w:ilvl w:val="0"/>
          <w:numId w:val="6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La membresía nacional y regional podrán postular candidaturas</w:t>
      </w:r>
      <w:r w:rsidR="00FB35B9" w:rsidRPr="003F1C0F">
        <w:rPr>
          <w:rFonts w:ascii="Arial" w:hAnsi="Arial" w:cs="Arial"/>
          <w:sz w:val="22"/>
          <w:szCs w:val="22"/>
          <w:lang w:val="es-MX"/>
        </w:rPr>
        <w:t xml:space="preserve"> a los diferentes cargos.</w:t>
      </w:r>
    </w:p>
    <w:p w:rsidR="00FB35B9" w:rsidRPr="003F1C0F" w:rsidRDefault="00FB35B9" w:rsidP="003F1C0F">
      <w:pPr>
        <w:pStyle w:val="Textoindependiente2"/>
        <w:numPr>
          <w:ilvl w:val="0"/>
          <w:numId w:val="6"/>
        </w:numPr>
        <w:rPr>
          <w:rFonts w:ascii="Arial" w:hAnsi="Arial" w:cs="Arial"/>
          <w:sz w:val="22"/>
          <w:szCs w:val="22"/>
          <w:lang w:val="es-MX"/>
        </w:rPr>
      </w:pPr>
      <w:r w:rsidRPr="003F1C0F">
        <w:rPr>
          <w:rFonts w:ascii="Arial" w:hAnsi="Arial" w:cs="Arial"/>
          <w:sz w:val="22"/>
          <w:szCs w:val="22"/>
          <w:lang w:val="es-MX"/>
        </w:rPr>
        <w:t>Las candidaturas deberán presentarse o inscribirse ant</w:t>
      </w:r>
      <w:r w:rsidR="001253D8">
        <w:rPr>
          <w:rFonts w:ascii="Arial" w:hAnsi="Arial" w:cs="Arial"/>
          <w:sz w:val="22"/>
          <w:szCs w:val="22"/>
          <w:lang w:val="es-MX"/>
        </w:rPr>
        <w:t xml:space="preserve">e la comisión electoral </w:t>
      </w:r>
      <w:r w:rsidR="007158E2">
        <w:rPr>
          <w:rFonts w:ascii="Arial" w:hAnsi="Arial" w:cs="Arial"/>
          <w:sz w:val="22"/>
          <w:szCs w:val="22"/>
          <w:lang w:val="es-MX"/>
        </w:rPr>
        <w:t xml:space="preserve">a más tardar </w:t>
      </w:r>
      <w:r w:rsidR="001253D8">
        <w:rPr>
          <w:rFonts w:ascii="Arial" w:hAnsi="Arial" w:cs="Arial"/>
          <w:sz w:val="22"/>
          <w:szCs w:val="22"/>
          <w:lang w:val="es-MX"/>
        </w:rPr>
        <w:t xml:space="preserve">15 días </w:t>
      </w:r>
      <w:r w:rsidRPr="003F1C0F">
        <w:rPr>
          <w:rFonts w:ascii="Arial" w:hAnsi="Arial" w:cs="Arial"/>
          <w:sz w:val="22"/>
          <w:szCs w:val="22"/>
          <w:lang w:val="es-MX"/>
        </w:rPr>
        <w:t>antes de la asamblea general.</w:t>
      </w:r>
    </w:p>
    <w:p w:rsidR="00FB35B9" w:rsidRDefault="00FB35B9" w:rsidP="003F1C0F">
      <w:pPr>
        <w:pStyle w:val="Textoindependiente2"/>
        <w:numPr>
          <w:ilvl w:val="0"/>
          <w:numId w:val="6"/>
        </w:numPr>
        <w:rPr>
          <w:rFonts w:ascii="Arial" w:hAnsi="Arial" w:cs="Arial"/>
          <w:sz w:val="22"/>
          <w:szCs w:val="22"/>
          <w:lang w:val="es-MX"/>
        </w:rPr>
      </w:pPr>
      <w:r w:rsidRPr="003F1C0F">
        <w:rPr>
          <w:rFonts w:ascii="Arial" w:hAnsi="Arial" w:cs="Arial"/>
          <w:sz w:val="22"/>
          <w:szCs w:val="22"/>
          <w:lang w:val="es-MX"/>
        </w:rPr>
        <w:t>Para la inscripción, las candidaturas deberán ser respaldadas por la institución don</w:t>
      </w:r>
      <w:r w:rsidR="00A24C54">
        <w:rPr>
          <w:rFonts w:ascii="Arial" w:hAnsi="Arial" w:cs="Arial"/>
          <w:sz w:val="22"/>
          <w:szCs w:val="22"/>
          <w:lang w:val="es-MX"/>
        </w:rPr>
        <w:t>d</w:t>
      </w:r>
      <w:r w:rsidR="00BA0DC5">
        <w:rPr>
          <w:rFonts w:ascii="Arial" w:hAnsi="Arial" w:cs="Arial"/>
          <w:sz w:val="22"/>
          <w:szCs w:val="22"/>
          <w:lang w:val="es-MX"/>
        </w:rPr>
        <w:t>e trabaja la persona postulada o</w:t>
      </w:r>
      <w:r w:rsidR="00A24C54">
        <w:rPr>
          <w:rFonts w:ascii="Arial" w:hAnsi="Arial" w:cs="Arial"/>
          <w:sz w:val="22"/>
          <w:szCs w:val="22"/>
          <w:lang w:val="es-MX"/>
        </w:rPr>
        <w:t xml:space="preserve"> </w:t>
      </w:r>
      <w:r w:rsidRPr="003F1C0F">
        <w:rPr>
          <w:rFonts w:ascii="Arial" w:hAnsi="Arial" w:cs="Arial"/>
          <w:sz w:val="22"/>
          <w:szCs w:val="22"/>
          <w:lang w:val="es-MX"/>
        </w:rPr>
        <w:t>por</w:t>
      </w:r>
      <w:r w:rsidR="006D04FF">
        <w:rPr>
          <w:rFonts w:ascii="Arial" w:hAnsi="Arial" w:cs="Arial"/>
          <w:sz w:val="22"/>
          <w:szCs w:val="22"/>
          <w:lang w:val="es-MX"/>
        </w:rPr>
        <w:t xml:space="preserve"> el o los colectivos nacionales </w:t>
      </w:r>
      <w:r w:rsidR="00BA0DC5">
        <w:rPr>
          <w:rFonts w:ascii="Arial" w:hAnsi="Arial" w:cs="Arial"/>
          <w:sz w:val="22"/>
          <w:szCs w:val="22"/>
          <w:lang w:val="es-MX"/>
        </w:rPr>
        <w:t>o</w:t>
      </w:r>
      <w:r w:rsidR="006D04FF">
        <w:rPr>
          <w:rFonts w:ascii="Arial" w:hAnsi="Arial" w:cs="Arial"/>
          <w:sz w:val="22"/>
          <w:szCs w:val="22"/>
          <w:lang w:val="es-MX"/>
        </w:rPr>
        <w:t xml:space="preserve"> regionales</w:t>
      </w:r>
      <w:r w:rsidRPr="003F1C0F">
        <w:rPr>
          <w:rFonts w:ascii="Arial" w:hAnsi="Arial" w:cs="Arial"/>
          <w:sz w:val="22"/>
          <w:szCs w:val="22"/>
          <w:lang w:val="es-MX"/>
        </w:rPr>
        <w:t xml:space="preserve"> </w:t>
      </w:r>
      <w:r w:rsidR="003322BB">
        <w:rPr>
          <w:rFonts w:ascii="Arial" w:hAnsi="Arial" w:cs="Arial"/>
          <w:sz w:val="22"/>
          <w:szCs w:val="22"/>
          <w:lang w:val="es-MX"/>
        </w:rPr>
        <w:t xml:space="preserve">que lo postule </w:t>
      </w:r>
      <w:r w:rsidRPr="003F1C0F">
        <w:rPr>
          <w:rFonts w:ascii="Arial" w:hAnsi="Arial" w:cs="Arial"/>
          <w:sz w:val="22"/>
          <w:szCs w:val="22"/>
          <w:lang w:val="es-MX"/>
        </w:rPr>
        <w:t xml:space="preserve">en forma escrita. Se enviará currículo y carta de aceptación de las o los candidatos a cargos. </w:t>
      </w:r>
    </w:p>
    <w:p w:rsidR="00E05343" w:rsidRPr="00E05343" w:rsidRDefault="00E05343" w:rsidP="00E05343">
      <w:pPr>
        <w:pStyle w:val="Textoindependiente2"/>
        <w:numPr>
          <w:ilvl w:val="0"/>
          <w:numId w:val="6"/>
        </w:numPr>
        <w:rPr>
          <w:rFonts w:ascii="Arial" w:hAnsi="Arial" w:cs="Arial"/>
          <w:sz w:val="22"/>
          <w:szCs w:val="22"/>
          <w:lang w:val="es-MX"/>
        </w:rPr>
      </w:pPr>
      <w:r w:rsidRPr="00E05343">
        <w:rPr>
          <w:rFonts w:ascii="Arial" w:hAnsi="Arial" w:cs="Arial"/>
          <w:sz w:val="22"/>
          <w:szCs w:val="22"/>
          <w:lang w:val="es-MX"/>
        </w:rPr>
        <w:t xml:space="preserve">Para el caso de propuesta de persona a Secretaría General, las instituciones deben respaldar por escrito la candidatura y su compromiso de garantizar </w:t>
      </w:r>
      <w:r>
        <w:rPr>
          <w:rFonts w:ascii="Arial" w:hAnsi="Arial" w:cs="Arial"/>
          <w:sz w:val="22"/>
          <w:szCs w:val="22"/>
          <w:lang w:val="es-MX"/>
        </w:rPr>
        <w:t>local para la Secretaria General y apoyar gastos logísticos.</w:t>
      </w:r>
    </w:p>
    <w:p w:rsidR="00E05343" w:rsidRPr="007078C6" w:rsidRDefault="00FB35B9" w:rsidP="007078C6">
      <w:pPr>
        <w:pStyle w:val="Textoindependiente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F1C0F">
        <w:rPr>
          <w:rFonts w:ascii="Arial" w:hAnsi="Arial" w:cs="Arial"/>
          <w:sz w:val="22"/>
          <w:szCs w:val="22"/>
          <w:lang w:val="es-MX"/>
        </w:rPr>
        <w:t>Los o las candidata</w:t>
      </w:r>
      <w:r w:rsidR="00773C19">
        <w:rPr>
          <w:rFonts w:ascii="Arial" w:hAnsi="Arial" w:cs="Arial"/>
          <w:sz w:val="22"/>
          <w:szCs w:val="22"/>
          <w:lang w:val="es-MX"/>
        </w:rPr>
        <w:t xml:space="preserve">s a los diferentes cargos presentaran </w:t>
      </w:r>
      <w:r w:rsidRPr="003F1C0F">
        <w:rPr>
          <w:rFonts w:ascii="Arial" w:hAnsi="Arial" w:cs="Arial"/>
          <w:sz w:val="22"/>
          <w:szCs w:val="22"/>
          <w:lang w:val="es-MX"/>
        </w:rPr>
        <w:t xml:space="preserve">propuestas de agenda </w:t>
      </w:r>
      <w:r w:rsidR="00773C19">
        <w:rPr>
          <w:rFonts w:ascii="Arial" w:hAnsi="Arial" w:cs="Arial"/>
          <w:sz w:val="22"/>
          <w:szCs w:val="22"/>
          <w:lang w:val="es-MX"/>
        </w:rPr>
        <w:t xml:space="preserve">o programa </w:t>
      </w:r>
      <w:r w:rsidRPr="003F1C0F">
        <w:rPr>
          <w:rFonts w:ascii="Arial" w:hAnsi="Arial" w:cs="Arial"/>
          <w:sz w:val="22"/>
          <w:szCs w:val="22"/>
          <w:lang w:val="es-MX"/>
        </w:rPr>
        <w:t xml:space="preserve">a desarrollar en caso de ser electos y </w:t>
      </w:r>
      <w:r w:rsidR="00773C19">
        <w:rPr>
          <w:rFonts w:ascii="Arial" w:hAnsi="Arial" w:cs="Arial"/>
          <w:sz w:val="22"/>
          <w:szCs w:val="22"/>
          <w:lang w:val="es-MX"/>
        </w:rPr>
        <w:t xml:space="preserve">deberán </w:t>
      </w:r>
      <w:r w:rsidRPr="003F1C0F">
        <w:rPr>
          <w:rFonts w:ascii="Arial" w:hAnsi="Arial" w:cs="Arial"/>
          <w:sz w:val="22"/>
          <w:szCs w:val="22"/>
          <w:lang w:val="es-MX"/>
        </w:rPr>
        <w:t xml:space="preserve">circularla entre </w:t>
      </w:r>
      <w:r w:rsidR="00773C19">
        <w:rPr>
          <w:rFonts w:ascii="Arial" w:hAnsi="Arial" w:cs="Arial"/>
          <w:sz w:val="22"/>
          <w:szCs w:val="22"/>
          <w:lang w:val="es-MX"/>
        </w:rPr>
        <w:t xml:space="preserve">la membresía </w:t>
      </w:r>
      <w:r w:rsidRPr="003F1C0F">
        <w:rPr>
          <w:rFonts w:ascii="Arial" w:hAnsi="Arial" w:cs="Arial"/>
          <w:sz w:val="22"/>
          <w:szCs w:val="22"/>
          <w:lang w:val="es-MX"/>
        </w:rPr>
        <w:t>durante el periodo electoral.</w:t>
      </w:r>
      <w:r w:rsidR="00447B64" w:rsidRPr="003F1C0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47B64" w:rsidRPr="002B21C8" w:rsidRDefault="00447B64" w:rsidP="002B21C8">
      <w:pPr>
        <w:pStyle w:val="Textoindependiente2"/>
        <w:rPr>
          <w:rFonts w:ascii="Arial" w:hAnsi="Arial" w:cs="Arial"/>
          <w:sz w:val="22"/>
          <w:szCs w:val="22"/>
          <w:lang w:val="es-MX"/>
        </w:rPr>
      </w:pPr>
    </w:p>
    <w:p w:rsidR="002B21C8" w:rsidRPr="002B21C8" w:rsidRDefault="002B21C8" w:rsidP="002B21C8">
      <w:pPr>
        <w:spacing w:after="0" w:line="240" w:lineRule="auto"/>
        <w:jc w:val="both"/>
        <w:rPr>
          <w:rFonts w:ascii="Arial" w:hAnsi="Arial" w:cs="Arial"/>
          <w:b/>
          <w:color w:val="17365D" w:themeColor="text2" w:themeShade="BF"/>
        </w:rPr>
      </w:pPr>
      <w:r w:rsidRPr="002B21C8">
        <w:rPr>
          <w:rFonts w:ascii="Arial" w:hAnsi="Arial" w:cs="Arial"/>
        </w:rPr>
        <w:t>Para ser elegido en cualquier cargo del Comité Directivo, se requiere ser miembro de un centro afiliado al CEAAL o miembro individual, que cuente con al menos</w:t>
      </w:r>
      <w:r w:rsidRPr="002B21C8">
        <w:rPr>
          <w:rFonts w:ascii="Arial" w:hAnsi="Arial" w:cs="Arial"/>
          <w:b/>
        </w:rPr>
        <w:t xml:space="preserve"> tres años de pertenencia al CEAAL</w:t>
      </w:r>
      <w:r>
        <w:rPr>
          <w:rFonts w:ascii="Arial" w:hAnsi="Arial" w:cs="Arial"/>
          <w:b/>
        </w:rPr>
        <w:t>.</w:t>
      </w:r>
    </w:p>
    <w:p w:rsidR="00447B64" w:rsidRPr="002B21C8" w:rsidRDefault="00447B64" w:rsidP="002B21C8">
      <w:pPr>
        <w:pStyle w:val="Textoindependiente2"/>
        <w:rPr>
          <w:rFonts w:ascii="Arial" w:hAnsi="Arial" w:cs="Arial"/>
          <w:sz w:val="22"/>
          <w:szCs w:val="22"/>
          <w:lang w:val="es-MX"/>
        </w:rPr>
      </w:pPr>
    </w:p>
    <w:p w:rsidR="00447B64" w:rsidRDefault="00447B64" w:rsidP="003F1C0F">
      <w:pPr>
        <w:jc w:val="both"/>
        <w:rPr>
          <w:rFonts w:ascii="Arial" w:hAnsi="Arial" w:cs="Arial"/>
          <w:iCs/>
          <w:lang w:val="es-ES_tradnl"/>
        </w:rPr>
      </w:pPr>
      <w:r w:rsidRPr="003F1C0F">
        <w:rPr>
          <w:rFonts w:ascii="Arial" w:hAnsi="Arial" w:cs="Arial"/>
          <w:b/>
        </w:rPr>
        <w:lastRenderedPageBreak/>
        <w:t xml:space="preserve">Artículo </w:t>
      </w:r>
      <w:r w:rsidR="007C6A01">
        <w:rPr>
          <w:rFonts w:ascii="Arial" w:hAnsi="Arial" w:cs="Arial"/>
          <w:b/>
        </w:rPr>
        <w:t>17</w:t>
      </w:r>
      <w:r w:rsidRPr="003F1C0F">
        <w:rPr>
          <w:rFonts w:ascii="Arial" w:hAnsi="Arial" w:cs="Arial"/>
          <w:b/>
        </w:rPr>
        <w:t xml:space="preserve">. </w:t>
      </w:r>
      <w:r w:rsidRPr="003F1C0F">
        <w:rPr>
          <w:rFonts w:ascii="Arial" w:hAnsi="Arial" w:cs="Arial"/>
          <w:iCs/>
          <w:lang w:val="es-ES_tradnl"/>
        </w:rPr>
        <w:t xml:space="preserve">En caso de que en el Comité Ejecutivo hubiese una vacante, este cargo será seleccionado de entre los miembros del Comité Directivo y se ratificará o sustituirá hasta una nueva asamblea. </w:t>
      </w:r>
    </w:p>
    <w:p w:rsidR="004F4A80" w:rsidRPr="003F1C0F" w:rsidRDefault="004F4A80" w:rsidP="003F1C0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ES_tradnl"/>
        </w:rPr>
      </w:pPr>
      <w:r w:rsidRPr="003F1C0F">
        <w:rPr>
          <w:rFonts w:ascii="Arial" w:hAnsi="Arial" w:cs="Arial"/>
          <w:b/>
          <w:lang w:val="es-ES_tradnl"/>
        </w:rPr>
        <w:t>De la revocación del mandato</w:t>
      </w:r>
    </w:p>
    <w:p w:rsidR="00475E01" w:rsidRDefault="00475E01" w:rsidP="003F1C0F">
      <w:pPr>
        <w:tabs>
          <w:tab w:val="num" w:pos="551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F1C0F" w:rsidRDefault="007B0BD7" w:rsidP="003F1C0F">
      <w:pPr>
        <w:tabs>
          <w:tab w:val="num" w:pos="5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"/>
        </w:rPr>
        <w:t>Artículo 1</w:t>
      </w:r>
      <w:r w:rsidR="007C6A01">
        <w:rPr>
          <w:rFonts w:ascii="Arial" w:hAnsi="Arial" w:cs="Arial"/>
          <w:b/>
          <w:lang w:val="es-ES"/>
        </w:rPr>
        <w:t>8</w:t>
      </w:r>
      <w:r w:rsidR="004F4A80" w:rsidRPr="003F1C0F">
        <w:rPr>
          <w:rFonts w:ascii="Arial" w:hAnsi="Arial" w:cs="Arial"/>
          <w:b/>
          <w:lang w:val="es-ES"/>
        </w:rPr>
        <w:t>.</w:t>
      </w:r>
      <w:r w:rsidR="004F4A80" w:rsidRPr="003F1C0F">
        <w:rPr>
          <w:rFonts w:ascii="Arial" w:hAnsi="Arial" w:cs="Arial"/>
          <w:lang w:val="es-ES"/>
        </w:rPr>
        <w:t xml:space="preserve"> Para revocar del cargo a una persona se adoptará el siguiente </w:t>
      </w:r>
      <w:r w:rsidR="004F4A80" w:rsidRPr="003F1C0F">
        <w:rPr>
          <w:rFonts w:ascii="Arial" w:hAnsi="Arial" w:cs="Arial"/>
        </w:rPr>
        <w:t xml:space="preserve"> Procedimiento:</w:t>
      </w:r>
    </w:p>
    <w:p w:rsidR="002A1FAF" w:rsidRPr="003F1C0F" w:rsidRDefault="002A1FAF" w:rsidP="003F1C0F">
      <w:pPr>
        <w:tabs>
          <w:tab w:val="num" w:pos="551"/>
        </w:tabs>
        <w:spacing w:after="0" w:line="240" w:lineRule="auto"/>
        <w:jc w:val="both"/>
        <w:rPr>
          <w:rFonts w:ascii="Arial" w:hAnsi="Arial" w:cs="Arial"/>
        </w:rPr>
      </w:pPr>
    </w:p>
    <w:p w:rsidR="004F4A80" w:rsidRDefault="004F4A80" w:rsidP="003F1C0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F1C0F">
        <w:rPr>
          <w:rFonts w:ascii="Arial" w:hAnsi="Arial" w:cs="Arial"/>
          <w:sz w:val="22"/>
          <w:szCs w:val="22"/>
        </w:rPr>
        <w:t>Enviar solicitud por escrito de revocación del cargo de que se trate a la Fiscalía, con el 10% del respaldo de la instancia de que se trate</w:t>
      </w:r>
      <w:r w:rsidR="002A1FAF">
        <w:rPr>
          <w:rFonts w:ascii="Arial" w:hAnsi="Arial" w:cs="Arial"/>
          <w:sz w:val="22"/>
          <w:szCs w:val="22"/>
        </w:rPr>
        <w:t>.</w:t>
      </w:r>
    </w:p>
    <w:p w:rsidR="002A1FAF" w:rsidRPr="003F1C0F" w:rsidRDefault="002A1FAF" w:rsidP="002A1FA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F4A80" w:rsidRDefault="004F4A80" w:rsidP="003F1C0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F1C0F">
        <w:rPr>
          <w:rFonts w:ascii="Arial" w:hAnsi="Arial" w:cs="Arial"/>
          <w:sz w:val="22"/>
          <w:szCs w:val="22"/>
        </w:rPr>
        <w:t>La Fiscalía, recabará la documentación que pruebe dicha situación y consultará por diferentes medios de comunicación a una muestra representativa de la AG</w:t>
      </w:r>
      <w:r w:rsidR="002A1FAF">
        <w:rPr>
          <w:rFonts w:ascii="Arial" w:hAnsi="Arial" w:cs="Arial"/>
          <w:sz w:val="22"/>
          <w:szCs w:val="22"/>
        </w:rPr>
        <w:t>.</w:t>
      </w:r>
    </w:p>
    <w:p w:rsidR="002A1FAF" w:rsidRPr="002A1FAF" w:rsidRDefault="002A1FAF" w:rsidP="002A1FAF">
      <w:pPr>
        <w:pStyle w:val="Prrafodelista"/>
        <w:rPr>
          <w:rFonts w:ascii="Arial" w:hAnsi="Arial" w:cs="Arial"/>
          <w:sz w:val="22"/>
          <w:szCs w:val="22"/>
        </w:rPr>
      </w:pPr>
    </w:p>
    <w:p w:rsidR="002A1FAF" w:rsidRPr="003F1C0F" w:rsidRDefault="002A1FAF" w:rsidP="002A1FA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F4A80" w:rsidRDefault="004F4A80" w:rsidP="003F1C0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F1C0F">
        <w:rPr>
          <w:rFonts w:ascii="Arial" w:hAnsi="Arial" w:cs="Arial"/>
          <w:sz w:val="22"/>
          <w:szCs w:val="22"/>
        </w:rPr>
        <w:t>La Fiscalía con el CD y CE resuelven y comunican el fallo de la solitud.</w:t>
      </w:r>
    </w:p>
    <w:p w:rsidR="00BF51BB" w:rsidRDefault="00BF51BB" w:rsidP="007C6A0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B345AB" w:rsidRDefault="00B345AB" w:rsidP="00B345A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810F0A" w:rsidRPr="00FD2E25" w:rsidRDefault="00B345AB" w:rsidP="00FD2E25">
      <w:pPr>
        <w:pStyle w:val="Prrafodelista"/>
        <w:jc w:val="right"/>
        <w:rPr>
          <w:rFonts w:ascii="Arial" w:hAnsi="Arial" w:cs="Arial"/>
          <w:sz w:val="20"/>
          <w:szCs w:val="22"/>
        </w:rPr>
      </w:pPr>
      <w:r w:rsidRPr="00B345AB">
        <w:rPr>
          <w:rFonts w:ascii="Arial" w:hAnsi="Arial" w:cs="Arial"/>
          <w:sz w:val="20"/>
          <w:szCs w:val="22"/>
        </w:rPr>
        <w:t>15 marzo 2016</w:t>
      </w:r>
    </w:p>
    <w:sectPr w:rsidR="00810F0A" w:rsidRPr="00FD2E2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AE" w:rsidRDefault="00573CAE" w:rsidP="00C06CD8">
      <w:pPr>
        <w:spacing w:after="0" w:line="240" w:lineRule="auto"/>
      </w:pPr>
      <w:r>
        <w:separator/>
      </w:r>
    </w:p>
  </w:endnote>
  <w:endnote w:type="continuationSeparator" w:id="0">
    <w:p w:rsidR="00573CAE" w:rsidRDefault="00573CAE" w:rsidP="00C0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Trebuchet MS"/>
    <w:panose1 w:val="020B0602020204020303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019428"/>
      <w:docPartObj>
        <w:docPartGallery w:val="Page Numbers (Bottom of Page)"/>
        <w:docPartUnique/>
      </w:docPartObj>
    </w:sdtPr>
    <w:sdtEndPr/>
    <w:sdtContent>
      <w:p w:rsidR="005B6D3B" w:rsidRDefault="005B6D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11" w:rsidRPr="009C2711">
          <w:rPr>
            <w:noProof/>
            <w:lang w:val="es-ES"/>
          </w:rPr>
          <w:t>4</w:t>
        </w:r>
        <w:r>
          <w:fldChar w:fldCharType="end"/>
        </w:r>
      </w:p>
    </w:sdtContent>
  </w:sdt>
  <w:p w:rsidR="005B6D3B" w:rsidRDefault="005B6D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AE" w:rsidRDefault="00573CAE" w:rsidP="00C06CD8">
      <w:pPr>
        <w:spacing w:after="0" w:line="240" w:lineRule="auto"/>
      </w:pPr>
      <w:r>
        <w:separator/>
      </w:r>
    </w:p>
  </w:footnote>
  <w:footnote w:type="continuationSeparator" w:id="0">
    <w:p w:rsidR="00573CAE" w:rsidRDefault="00573CAE" w:rsidP="00C0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8" w:rsidRDefault="00C06CD8" w:rsidP="00C06CD8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6FEE1E37">
          <wp:extent cx="1012190" cy="8718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9AF"/>
    <w:multiLevelType w:val="hybridMultilevel"/>
    <w:tmpl w:val="E80A4A1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FBC"/>
    <w:multiLevelType w:val="hybridMultilevel"/>
    <w:tmpl w:val="739C853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E28F4"/>
    <w:multiLevelType w:val="hybridMultilevel"/>
    <w:tmpl w:val="232E03A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73378"/>
    <w:multiLevelType w:val="hybridMultilevel"/>
    <w:tmpl w:val="A67C9470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08F7"/>
    <w:multiLevelType w:val="hybridMultilevel"/>
    <w:tmpl w:val="13D2C6A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E2FA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10E0"/>
    <w:multiLevelType w:val="singleLevel"/>
    <w:tmpl w:val="2DC2B1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7B2244"/>
    <w:multiLevelType w:val="hybridMultilevel"/>
    <w:tmpl w:val="6300964E"/>
    <w:lvl w:ilvl="0" w:tplc="2476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64A9A"/>
    <w:multiLevelType w:val="hybridMultilevel"/>
    <w:tmpl w:val="5C2EC5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4C39"/>
    <w:multiLevelType w:val="hybridMultilevel"/>
    <w:tmpl w:val="E2FA40B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2915"/>
    <w:multiLevelType w:val="hybridMultilevel"/>
    <w:tmpl w:val="CFD22628"/>
    <w:lvl w:ilvl="0" w:tplc="4D46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0A"/>
    <w:rsid w:val="00021147"/>
    <w:rsid w:val="00021655"/>
    <w:rsid w:val="00100685"/>
    <w:rsid w:val="001253D8"/>
    <w:rsid w:val="001F298E"/>
    <w:rsid w:val="001F661C"/>
    <w:rsid w:val="002A1FAF"/>
    <w:rsid w:val="002B21C8"/>
    <w:rsid w:val="002C1A71"/>
    <w:rsid w:val="002D7351"/>
    <w:rsid w:val="002F4F70"/>
    <w:rsid w:val="003322BB"/>
    <w:rsid w:val="003621EC"/>
    <w:rsid w:val="003802AE"/>
    <w:rsid w:val="003B64E6"/>
    <w:rsid w:val="003F1C0F"/>
    <w:rsid w:val="00432B23"/>
    <w:rsid w:val="00447B64"/>
    <w:rsid w:val="00475E01"/>
    <w:rsid w:val="004859A8"/>
    <w:rsid w:val="004A4599"/>
    <w:rsid w:val="004D28D5"/>
    <w:rsid w:val="004D317E"/>
    <w:rsid w:val="004F4A80"/>
    <w:rsid w:val="00573CAE"/>
    <w:rsid w:val="005B6D3B"/>
    <w:rsid w:val="005D5E6A"/>
    <w:rsid w:val="0065744B"/>
    <w:rsid w:val="006862F9"/>
    <w:rsid w:val="006B6D20"/>
    <w:rsid w:val="006D04FF"/>
    <w:rsid w:val="007078C6"/>
    <w:rsid w:val="007158E2"/>
    <w:rsid w:val="00773C19"/>
    <w:rsid w:val="007B0BD7"/>
    <w:rsid w:val="007C6A01"/>
    <w:rsid w:val="00810F0A"/>
    <w:rsid w:val="008B7517"/>
    <w:rsid w:val="0093394F"/>
    <w:rsid w:val="00971FB6"/>
    <w:rsid w:val="009C2711"/>
    <w:rsid w:val="00A24C54"/>
    <w:rsid w:val="00A77067"/>
    <w:rsid w:val="00B345AB"/>
    <w:rsid w:val="00B85EE5"/>
    <w:rsid w:val="00BA0DC5"/>
    <w:rsid w:val="00BF51BB"/>
    <w:rsid w:val="00C06CD8"/>
    <w:rsid w:val="00C42DC3"/>
    <w:rsid w:val="00E05343"/>
    <w:rsid w:val="00E24737"/>
    <w:rsid w:val="00EA4ECE"/>
    <w:rsid w:val="00ED6452"/>
    <w:rsid w:val="00FB35B9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810F0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10F0A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FB35B9"/>
    <w:pPr>
      <w:spacing w:after="0" w:line="240" w:lineRule="auto"/>
      <w:jc w:val="both"/>
    </w:pPr>
    <w:rPr>
      <w:rFonts w:ascii="Futura Md BT" w:eastAsia="Times New Roman" w:hAnsi="Futura Md BT" w:cs="Times New Roman"/>
      <w:sz w:val="20"/>
      <w:szCs w:val="24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B35B9"/>
    <w:rPr>
      <w:rFonts w:ascii="Futura Md BT" w:eastAsia="Times New Roman" w:hAnsi="Futura Md BT" w:cs="Times New Roman"/>
      <w:sz w:val="20"/>
      <w:szCs w:val="24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C06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CD8"/>
  </w:style>
  <w:style w:type="paragraph" w:styleId="Piedepgina">
    <w:name w:val="footer"/>
    <w:basedOn w:val="Normal"/>
    <w:link w:val="PiedepginaCar"/>
    <w:uiPriority w:val="99"/>
    <w:unhideWhenUsed/>
    <w:rsid w:val="00C06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CD8"/>
  </w:style>
  <w:style w:type="paragraph" w:styleId="Textodeglobo">
    <w:name w:val="Balloon Text"/>
    <w:basedOn w:val="Normal"/>
    <w:link w:val="TextodegloboCar"/>
    <w:uiPriority w:val="99"/>
    <w:semiHidden/>
    <w:unhideWhenUsed/>
    <w:rsid w:val="00C0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CD8"/>
    <w:rPr>
      <w:rFonts w:ascii="Tahoma" w:hAnsi="Tahoma" w:cs="Tahoma"/>
      <w:sz w:val="16"/>
      <w:szCs w:val="16"/>
    </w:rPr>
  </w:style>
  <w:style w:type="paragraph" w:customStyle="1" w:styleId="yiv8580454328msonormal">
    <w:name w:val="yiv8580454328msonormal"/>
    <w:basedOn w:val="Normal"/>
    <w:rsid w:val="007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810F0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10F0A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FB35B9"/>
    <w:pPr>
      <w:spacing w:after="0" w:line="240" w:lineRule="auto"/>
      <w:jc w:val="both"/>
    </w:pPr>
    <w:rPr>
      <w:rFonts w:ascii="Futura Md BT" w:eastAsia="Times New Roman" w:hAnsi="Futura Md BT" w:cs="Times New Roman"/>
      <w:sz w:val="20"/>
      <w:szCs w:val="24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B35B9"/>
    <w:rPr>
      <w:rFonts w:ascii="Futura Md BT" w:eastAsia="Times New Roman" w:hAnsi="Futura Md BT" w:cs="Times New Roman"/>
      <w:sz w:val="20"/>
      <w:szCs w:val="24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C06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CD8"/>
  </w:style>
  <w:style w:type="paragraph" w:styleId="Piedepgina">
    <w:name w:val="footer"/>
    <w:basedOn w:val="Normal"/>
    <w:link w:val="PiedepginaCar"/>
    <w:uiPriority w:val="99"/>
    <w:unhideWhenUsed/>
    <w:rsid w:val="00C06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CD8"/>
  </w:style>
  <w:style w:type="paragraph" w:styleId="Textodeglobo">
    <w:name w:val="Balloon Text"/>
    <w:basedOn w:val="Normal"/>
    <w:link w:val="TextodegloboCar"/>
    <w:uiPriority w:val="99"/>
    <w:semiHidden/>
    <w:unhideWhenUsed/>
    <w:rsid w:val="00C0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CD8"/>
    <w:rPr>
      <w:rFonts w:ascii="Tahoma" w:hAnsi="Tahoma" w:cs="Tahoma"/>
      <w:sz w:val="16"/>
      <w:szCs w:val="16"/>
    </w:rPr>
  </w:style>
  <w:style w:type="paragraph" w:customStyle="1" w:styleId="yiv8580454328msonormal">
    <w:name w:val="yiv8580454328msonormal"/>
    <w:basedOn w:val="Normal"/>
    <w:rsid w:val="007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aal.org/para_afiliarse/solicitu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C3DD-16D2-4F2C-9049-4234EC7B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Copevi</dc:creator>
  <cp:lastModifiedBy>USER</cp:lastModifiedBy>
  <cp:revision>4</cp:revision>
  <dcterms:created xsi:type="dcterms:W3CDTF">2016-03-21T14:54:00Z</dcterms:created>
  <dcterms:modified xsi:type="dcterms:W3CDTF">2016-03-21T14:58:00Z</dcterms:modified>
</cp:coreProperties>
</file>